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F0A16" w14:textId="77777777" w:rsidR="00A8317D" w:rsidRPr="007C0249" w:rsidRDefault="00A8317D" w:rsidP="007C0249">
      <w:pPr>
        <w:spacing w:line="360" w:lineRule="auto"/>
        <w:rPr>
          <w:rFonts w:ascii="Arial" w:hAnsi="Arial" w:cs="Arial"/>
          <w:b/>
          <w:sz w:val="20"/>
          <w:szCs w:val="20"/>
          <w:lang w:val="de-DE"/>
        </w:rPr>
      </w:pPr>
      <w:r w:rsidRPr="007C0249">
        <w:rPr>
          <w:rFonts w:ascii="Arial" w:hAnsi="Arial" w:cs="Arial"/>
          <w:b/>
          <w:sz w:val="20"/>
          <w:szCs w:val="20"/>
          <w:lang w:val="de-DE"/>
        </w:rPr>
        <w:t xml:space="preserve">Rechtliche Voraussetzungen (OIB2), Stand der Technik 2018 sowie Outlook </w:t>
      </w:r>
    </w:p>
    <w:p w14:paraId="5A62CECC" w14:textId="77777777" w:rsidR="00A8317D" w:rsidRPr="007C0249" w:rsidRDefault="00A8317D" w:rsidP="007C0249">
      <w:pPr>
        <w:spacing w:line="360" w:lineRule="auto"/>
        <w:rPr>
          <w:rFonts w:ascii="Arial" w:hAnsi="Arial" w:cs="Arial"/>
          <w:color w:val="000000"/>
          <w:sz w:val="20"/>
          <w:szCs w:val="20"/>
          <w:lang w:val="de-DE"/>
        </w:rPr>
      </w:pPr>
      <w:r w:rsidRPr="007C0249">
        <w:rPr>
          <w:rFonts w:ascii="Arial" w:hAnsi="Arial" w:cs="Arial"/>
          <w:color w:val="000000"/>
          <w:sz w:val="20"/>
          <w:szCs w:val="20"/>
          <w:lang w:val="de-DE"/>
        </w:rPr>
        <w:t>Irmgard Eder</w:t>
      </w:r>
    </w:p>
    <w:p w14:paraId="1BA45C07" w14:textId="77777777" w:rsidR="002035A4" w:rsidRPr="007C0249" w:rsidRDefault="002035A4" w:rsidP="007C0249">
      <w:pPr>
        <w:spacing w:line="360" w:lineRule="auto"/>
        <w:rPr>
          <w:rFonts w:ascii="Arial" w:hAnsi="Arial" w:cs="Arial"/>
          <w:sz w:val="20"/>
          <w:szCs w:val="20"/>
          <w:lang w:val="de-DE"/>
        </w:rPr>
      </w:pPr>
    </w:p>
    <w:p w14:paraId="0B6B2BF3" w14:textId="77777777" w:rsidR="009E5FD2" w:rsidRPr="007C0249" w:rsidRDefault="009E5FD2" w:rsidP="007C0249">
      <w:pPr>
        <w:spacing w:line="360" w:lineRule="auto"/>
        <w:rPr>
          <w:rFonts w:ascii="Arial" w:hAnsi="Arial" w:cs="Arial"/>
          <w:sz w:val="20"/>
          <w:szCs w:val="20"/>
          <w:lang w:val="de-DE"/>
        </w:rPr>
      </w:pPr>
      <w:r w:rsidRPr="007C0249">
        <w:rPr>
          <w:rFonts w:ascii="Arial" w:hAnsi="Arial" w:cs="Arial"/>
          <w:sz w:val="20"/>
          <w:szCs w:val="20"/>
          <w:lang w:val="de-DE"/>
        </w:rPr>
        <w:t>Irmgard Eder, Leiterin der Kompetenzstelle Brandschutz und Bauphysik in der MA 37 (Stadt Wien) erklärt, wie sich die rechtlichen Voraussetzungen für das mehrgeschossige Bauen mit Holz im Hinblick auf den Brandschutz entwickelt haben und was für die Überarbeitung der OIB-Richtlinie für 2019 zu erwarten ist.</w:t>
      </w:r>
    </w:p>
    <w:p w14:paraId="2981AD9F" w14:textId="77777777" w:rsidR="007B49F7" w:rsidRPr="007C0249" w:rsidRDefault="007B49F7" w:rsidP="007C0249">
      <w:pPr>
        <w:spacing w:line="360" w:lineRule="auto"/>
        <w:rPr>
          <w:rFonts w:ascii="Arial" w:hAnsi="Arial" w:cs="Arial"/>
          <w:sz w:val="20"/>
          <w:szCs w:val="20"/>
          <w:lang w:val="de-DE"/>
        </w:rPr>
      </w:pPr>
    </w:p>
    <w:p w14:paraId="6EEE63E8" w14:textId="77777777" w:rsidR="007B49F7" w:rsidRPr="007C0249" w:rsidRDefault="007B49F7" w:rsidP="007C0249">
      <w:pPr>
        <w:spacing w:line="360" w:lineRule="auto"/>
        <w:rPr>
          <w:rFonts w:ascii="Arial" w:hAnsi="Arial" w:cs="Arial"/>
          <w:sz w:val="20"/>
          <w:szCs w:val="20"/>
          <w:lang w:val="de-DE"/>
        </w:rPr>
      </w:pPr>
      <w:r w:rsidRPr="007C0249">
        <w:rPr>
          <w:rFonts w:ascii="Arial" w:hAnsi="Arial" w:cs="Arial"/>
          <w:sz w:val="20"/>
          <w:szCs w:val="20"/>
          <w:lang w:val="de-DE"/>
        </w:rPr>
        <w:t>Ich zeige hier die Entwicklung des Brandschutzes für mehrgeschossige Holzbauten auf:</w:t>
      </w:r>
    </w:p>
    <w:p w14:paraId="4A7BAF7F" w14:textId="77777777" w:rsidR="007B49F7" w:rsidRPr="007C0249" w:rsidRDefault="007B49F7" w:rsidP="007C0249">
      <w:pPr>
        <w:widowControl w:val="0"/>
        <w:autoSpaceDE w:val="0"/>
        <w:autoSpaceDN w:val="0"/>
        <w:adjustRightInd w:val="0"/>
        <w:spacing w:line="360" w:lineRule="auto"/>
        <w:rPr>
          <w:rFonts w:ascii="Arial" w:hAnsi="Arial" w:cs="Arial"/>
          <w:sz w:val="20"/>
          <w:szCs w:val="20"/>
          <w:lang w:val="de-DE"/>
        </w:rPr>
      </w:pPr>
      <w:r w:rsidRPr="007C0249">
        <w:rPr>
          <w:rFonts w:ascii="Arial" w:hAnsi="Arial" w:cs="Arial"/>
          <w:sz w:val="20"/>
          <w:szCs w:val="20"/>
          <w:lang w:val="de-DE"/>
        </w:rPr>
        <w:t xml:space="preserve">Bis 2001 durfte man in Wien mit Holz nur ebenerdig bauen, Gebäude im </w:t>
      </w:r>
      <w:r w:rsidR="007C0249" w:rsidRPr="007C0249">
        <w:rPr>
          <w:rFonts w:ascii="Arial" w:hAnsi="Arial" w:cs="Arial"/>
          <w:sz w:val="20"/>
          <w:szCs w:val="20"/>
          <w:lang w:val="de-DE"/>
        </w:rPr>
        <w:t>Grünland</w:t>
      </w:r>
      <w:r w:rsidRPr="007C0249">
        <w:rPr>
          <w:rFonts w:ascii="Arial" w:hAnsi="Arial" w:cs="Arial"/>
          <w:sz w:val="20"/>
          <w:szCs w:val="20"/>
          <w:lang w:val="de-DE"/>
        </w:rPr>
        <w:t xml:space="preserve"> und der Gebäudeklasse 1, also das klassische Einfamilienhaus. Wien war eines der wenigen Bundesländer, in dem keine Abweichungen dazu möglich waren. </w:t>
      </w:r>
    </w:p>
    <w:p w14:paraId="06086A7D" w14:textId="77777777" w:rsidR="007B49F7" w:rsidRPr="007C0249" w:rsidRDefault="007B49F7" w:rsidP="007C0249">
      <w:pPr>
        <w:widowControl w:val="0"/>
        <w:autoSpaceDE w:val="0"/>
        <w:autoSpaceDN w:val="0"/>
        <w:adjustRightInd w:val="0"/>
        <w:spacing w:line="360" w:lineRule="auto"/>
        <w:rPr>
          <w:rFonts w:ascii="Arial" w:hAnsi="Arial" w:cs="Arial"/>
          <w:sz w:val="20"/>
          <w:szCs w:val="20"/>
          <w:lang w:val="de-DE"/>
        </w:rPr>
      </w:pPr>
    </w:p>
    <w:p w14:paraId="0BE9FE9A" w14:textId="77777777" w:rsidR="007B49F7" w:rsidRPr="007C0249" w:rsidRDefault="007B49F7" w:rsidP="007C0249">
      <w:pPr>
        <w:widowControl w:val="0"/>
        <w:autoSpaceDE w:val="0"/>
        <w:autoSpaceDN w:val="0"/>
        <w:adjustRightInd w:val="0"/>
        <w:spacing w:line="360" w:lineRule="auto"/>
        <w:rPr>
          <w:rFonts w:ascii="Arial" w:hAnsi="Arial" w:cs="Arial"/>
          <w:sz w:val="20"/>
          <w:szCs w:val="20"/>
          <w:lang w:val="de-DE"/>
        </w:rPr>
      </w:pPr>
      <w:r w:rsidRPr="007C0249">
        <w:rPr>
          <w:rFonts w:ascii="Arial" w:hAnsi="Arial" w:cs="Arial"/>
          <w:sz w:val="20"/>
          <w:szCs w:val="20"/>
          <w:lang w:val="de-DE"/>
        </w:rPr>
        <w:t>Techniknovelle 2001</w:t>
      </w:r>
    </w:p>
    <w:p w14:paraId="2AD90E79" w14:textId="77777777" w:rsidR="007B49F7" w:rsidRPr="007C0249" w:rsidRDefault="007B49F7" w:rsidP="007C0249">
      <w:pPr>
        <w:spacing w:line="360" w:lineRule="auto"/>
        <w:rPr>
          <w:rFonts w:ascii="Arial" w:hAnsi="Arial" w:cs="Arial"/>
          <w:sz w:val="20"/>
          <w:szCs w:val="20"/>
          <w:lang w:val="de-DE"/>
        </w:rPr>
      </w:pPr>
      <w:r w:rsidRPr="007C0249">
        <w:rPr>
          <w:rFonts w:ascii="Arial" w:hAnsi="Arial" w:cs="Arial"/>
          <w:sz w:val="20"/>
          <w:szCs w:val="20"/>
          <w:lang w:val="de-DE"/>
        </w:rPr>
        <w:t>Die Kellerdecke benötigt immer 90 Minuten Feuerwiderstand und Brennbarkeit A2; darüber sind bis zu drei oberirdische G</w:t>
      </w:r>
      <w:r w:rsidR="007C0249">
        <w:rPr>
          <w:rFonts w:ascii="Arial" w:hAnsi="Arial" w:cs="Arial"/>
          <w:sz w:val="20"/>
          <w:szCs w:val="20"/>
          <w:lang w:val="de-DE"/>
        </w:rPr>
        <w:t>eschoss</w:t>
      </w:r>
      <w:r w:rsidRPr="007C0249">
        <w:rPr>
          <w:rFonts w:ascii="Arial" w:hAnsi="Arial" w:cs="Arial"/>
          <w:sz w:val="20"/>
          <w:szCs w:val="20"/>
          <w:lang w:val="de-DE"/>
        </w:rPr>
        <w:t>e in Holz erlaubt. Auch vier oberirdische Geschosse in Holz</w:t>
      </w:r>
      <w:r w:rsidR="007C0249" w:rsidRPr="007C0249">
        <w:rPr>
          <w:rFonts w:ascii="Arial" w:hAnsi="Arial" w:cs="Arial"/>
          <w:sz w:val="20"/>
          <w:szCs w:val="20"/>
          <w:lang w:val="de-DE"/>
        </w:rPr>
        <w:t xml:space="preserve"> </w:t>
      </w:r>
      <w:r w:rsidRPr="007C0249">
        <w:rPr>
          <w:rFonts w:ascii="Arial" w:hAnsi="Arial" w:cs="Arial"/>
          <w:sz w:val="20"/>
          <w:szCs w:val="20"/>
          <w:lang w:val="de-DE"/>
        </w:rPr>
        <w:t>waren möglich, wenn das</w:t>
      </w:r>
      <w:r w:rsidR="007C0249" w:rsidRPr="007C0249">
        <w:rPr>
          <w:rFonts w:ascii="Arial" w:hAnsi="Arial" w:cs="Arial"/>
          <w:sz w:val="20"/>
          <w:szCs w:val="20"/>
          <w:lang w:val="de-DE"/>
        </w:rPr>
        <w:t xml:space="preserve"> </w:t>
      </w:r>
      <w:r w:rsidRPr="007C0249">
        <w:rPr>
          <w:rFonts w:ascii="Arial" w:hAnsi="Arial" w:cs="Arial"/>
          <w:sz w:val="20"/>
          <w:szCs w:val="20"/>
          <w:lang w:val="de-DE"/>
        </w:rPr>
        <w:t>Erdgeschoss mineralisch errichtet wurde.</w:t>
      </w:r>
      <w:r w:rsidR="007C0249" w:rsidRPr="007C0249">
        <w:rPr>
          <w:rFonts w:ascii="Arial" w:hAnsi="Arial" w:cs="Arial"/>
          <w:sz w:val="20"/>
          <w:szCs w:val="20"/>
          <w:lang w:val="de-DE"/>
        </w:rPr>
        <w:t xml:space="preserve"> </w:t>
      </w:r>
      <w:r w:rsidRPr="007C0249">
        <w:rPr>
          <w:rFonts w:ascii="Arial" w:hAnsi="Arial" w:cs="Arial"/>
          <w:sz w:val="20"/>
          <w:szCs w:val="20"/>
          <w:lang w:val="de-DE"/>
        </w:rPr>
        <w:t xml:space="preserve">Bei mehr als </w:t>
      </w:r>
      <w:r w:rsidR="004C1E91">
        <w:rPr>
          <w:rFonts w:ascii="Arial" w:hAnsi="Arial" w:cs="Arial"/>
          <w:sz w:val="20"/>
          <w:szCs w:val="20"/>
          <w:lang w:val="de-DE"/>
        </w:rPr>
        <w:t>vier</w:t>
      </w:r>
      <w:r w:rsidR="004C1E91" w:rsidRPr="007C0249">
        <w:rPr>
          <w:rFonts w:ascii="Arial" w:hAnsi="Arial" w:cs="Arial"/>
          <w:sz w:val="20"/>
          <w:szCs w:val="20"/>
          <w:lang w:val="de-DE"/>
        </w:rPr>
        <w:t xml:space="preserve"> </w:t>
      </w:r>
      <w:r w:rsidRPr="007C0249">
        <w:rPr>
          <w:rFonts w:ascii="Arial" w:hAnsi="Arial" w:cs="Arial"/>
          <w:sz w:val="20"/>
          <w:szCs w:val="20"/>
          <w:lang w:val="de-DE"/>
        </w:rPr>
        <w:t>oberirdischen Geschossen durfte das oberste Geschoss mit einem Feuerwiderstand von 60 Minuten ausgeführt werden, wobei alle anderen G</w:t>
      </w:r>
      <w:r w:rsidR="007C0249">
        <w:rPr>
          <w:rFonts w:ascii="Arial" w:hAnsi="Arial" w:cs="Arial"/>
          <w:sz w:val="20"/>
          <w:szCs w:val="20"/>
          <w:lang w:val="de-DE"/>
        </w:rPr>
        <w:t>eschoss</w:t>
      </w:r>
      <w:r w:rsidRPr="007C0249">
        <w:rPr>
          <w:rFonts w:ascii="Arial" w:hAnsi="Arial" w:cs="Arial"/>
          <w:sz w:val="20"/>
          <w:szCs w:val="20"/>
          <w:lang w:val="de-DE"/>
        </w:rPr>
        <w:t xml:space="preserve">e 90 Minuten und A2 entsprechend mussten. </w:t>
      </w:r>
    </w:p>
    <w:p w14:paraId="640CF818" w14:textId="77777777" w:rsidR="007B49F7" w:rsidRPr="007C0249" w:rsidRDefault="007B49F7" w:rsidP="007C0249">
      <w:pPr>
        <w:spacing w:line="360" w:lineRule="auto"/>
        <w:rPr>
          <w:rFonts w:ascii="Arial" w:hAnsi="Arial" w:cs="Arial"/>
          <w:sz w:val="20"/>
          <w:szCs w:val="20"/>
          <w:lang w:val="de-DE"/>
        </w:rPr>
      </w:pPr>
    </w:p>
    <w:p w14:paraId="60969D23" w14:textId="77777777" w:rsidR="007B49F7" w:rsidRPr="007C0249" w:rsidRDefault="007B49F7" w:rsidP="007C0249">
      <w:pPr>
        <w:spacing w:line="360" w:lineRule="auto"/>
        <w:rPr>
          <w:rFonts w:ascii="Arial" w:hAnsi="Arial" w:cs="Arial"/>
          <w:sz w:val="20"/>
          <w:szCs w:val="20"/>
          <w:lang w:val="de-DE"/>
        </w:rPr>
      </w:pPr>
      <w:r w:rsidRPr="007C0249">
        <w:rPr>
          <w:rFonts w:ascii="Arial" w:hAnsi="Arial" w:cs="Arial"/>
          <w:sz w:val="20"/>
          <w:szCs w:val="20"/>
          <w:lang w:val="de-DE"/>
        </w:rPr>
        <w:t>Techniknovellen 2007 und 2012 dienten der Umsetzung der aktuellen OIB</w:t>
      </w:r>
      <w:r w:rsidR="004C1E91">
        <w:rPr>
          <w:rFonts w:ascii="Arial" w:hAnsi="Arial" w:cs="Arial"/>
          <w:sz w:val="20"/>
          <w:szCs w:val="20"/>
          <w:lang w:val="de-DE"/>
        </w:rPr>
        <w:t>-</w:t>
      </w:r>
      <w:r w:rsidRPr="007C0249">
        <w:rPr>
          <w:rFonts w:ascii="Arial" w:hAnsi="Arial" w:cs="Arial"/>
          <w:sz w:val="20"/>
          <w:szCs w:val="20"/>
          <w:lang w:val="de-DE"/>
        </w:rPr>
        <w:t xml:space="preserve">Richtlinien. </w:t>
      </w:r>
    </w:p>
    <w:p w14:paraId="0D17418D" w14:textId="77777777" w:rsidR="007B49F7" w:rsidRPr="007C0249" w:rsidRDefault="007B49F7" w:rsidP="007C0249">
      <w:pPr>
        <w:spacing w:line="360" w:lineRule="auto"/>
        <w:rPr>
          <w:rFonts w:ascii="Arial" w:hAnsi="Arial" w:cs="Arial"/>
          <w:sz w:val="20"/>
          <w:szCs w:val="20"/>
          <w:lang w:val="de-DE"/>
        </w:rPr>
      </w:pPr>
    </w:p>
    <w:p w14:paraId="503A7F09" w14:textId="77777777" w:rsidR="007B49F7" w:rsidRPr="007C0249" w:rsidRDefault="007B49F7" w:rsidP="007C0249">
      <w:pPr>
        <w:spacing w:line="360" w:lineRule="auto"/>
        <w:rPr>
          <w:rFonts w:ascii="Arial" w:hAnsi="Arial" w:cs="Arial"/>
          <w:sz w:val="20"/>
          <w:szCs w:val="20"/>
          <w:lang w:val="de-DE"/>
        </w:rPr>
      </w:pPr>
      <w:r w:rsidRPr="007C0249">
        <w:rPr>
          <w:rFonts w:ascii="Arial" w:hAnsi="Arial" w:cs="Arial"/>
          <w:sz w:val="20"/>
          <w:szCs w:val="20"/>
          <w:lang w:val="de-DE"/>
        </w:rPr>
        <w:t>Techniknovelle 2015 (WBTV 2015) setzte die OIB-Richtlinie 2015 um.</w:t>
      </w:r>
      <w:r w:rsidR="007C0249" w:rsidRPr="007C0249">
        <w:rPr>
          <w:rFonts w:ascii="Arial" w:hAnsi="Arial" w:cs="Arial"/>
          <w:sz w:val="20"/>
          <w:szCs w:val="20"/>
          <w:lang w:val="de-DE"/>
        </w:rPr>
        <w:t xml:space="preserve"> </w:t>
      </w:r>
      <w:r w:rsidRPr="007C0249">
        <w:rPr>
          <w:rFonts w:ascii="Arial" w:hAnsi="Arial" w:cs="Arial"/>
          <w:sz w:val="20"/>
          <w:szCs w:val="20"/>
          <w:lang w:val="de-DE"/>
        </w:rPr>
        <w:t>Jetzt sind erstmals sechs oberirdische G</w:t>
      </w:r>
      <w:r w:rsidR="007C0249">
        <w:rPr>
          <w:rFonts w:ascii="Arial" w:hAnsi="Arial" w:cs="Arial"/>
          <w:sz w:val="20"/>
          <w:szCs w:val="20"/>
          <w:lang w:val="de-DE"/>
        </w:rPr>
        <w:t>eschoss</w:t>
      </w:r>
      <w:r w:rsidRPr="007C0249">
        <w:rPr>
          <w:rFonts w:ascii="Arial" w:hAnsi="Arial" w:cs="Arial"/>
          <w:sz w:val="20"/>
          <w:szCs w:val="20"/>
          <w:lang w:val="de-DE"/>
        </w:rPr>
        <w:t>e in Holz möglich:</w:t>
      </w:r>
    </w:p>
    <w:p w14:paraId="6F285AAD" w14:textId="77777777" w:rsidR="00B37E02" w:rsidRPr="00B37E02" w:rsidRDefault="004C1E91" w:rsidP="00B37E02">
      <w:pPr>
        <w:spacing w:line="360" w:lineRule="auto"/>
        <w:ind w:left="420"/>
        <w:rPr>
          <w:rFonts w:ascii="Arial" w:hAnsi="Arial" w:cs="Arial"/>
          <w:sz w:val="20"/>
          <w:szCs w:val="20"/>
          <w:lang w:val="de-DE"/>
        </w:rPr>
      </w:pPr>
      <w:r>
        <w:rPr>
          <w:rFonts w:ascii="Arial" w:hAnsi="Arial" w:cs="Arial"/>
          <w:sz w:val="20"/>
          <w:szCs w:val="20"/>
          <w:lang w:val="de-DE"/>
        </w:rPr>
        <w:t>_ </w:t>
      </w:r>
      <w:r w:rsidR="00B37E02" w:rsidRPr="00B37E02">
        <w:rPr>
          <w:rFonts w:ascii="Arial" w:hAnsi="Arial" w:cs="Arial"/>
          <w:sz w:val="20"/>
          <w:szCs w:val="20"/>
          <w:lang w:val="de-DE"/>
        </w:rPr>
        <w:t>Bei Gebäudeklasse 4 müssen in allen Geschossen die tragenden Bauteile 60 Minuten Feuerwiderstand aufweisen.</w:t>
      </w:r>
    </w:p>
    <w:p w14:paraId="7A2B99F4" w14:textId="77777777" w:rsidR="00B37E02" w:rsidRPr="00B37E02" w:rsidRDefault="004C1E91" w:rsidP="00B37E02">
      <w:pPr>
        <w:spacing w:line="360" w:lineRule="auto"/>
        <w:ind w:left="420"/>
        <w:rPr>
          <w:rFonts w:ascii="Arial" w:hAnsi="Arial" w:cs="Arial"/>
          <w:sz w:val="20"/>
          <w:szCs w:val="20"/>
          <w:lang w:val="de-DE"/>
        </w:rPr>
      </w:pPr>
      <w:r>
        <w:rPr>
          <w:rFonts w:ascii="Arial" w:hAnsi="Arial" w:cs="Arial"/>
          <w:sz w:val="20"/>
          <w:szCs w:val="20"/>
          <w:lang w:val="de-DE"/>
        </w:rPr>
        <w:t>_ </w:t>
      </w:r>
      <w:r w:rsidR="00B37E02" w:rsidRPr="00B37E02">
        <w:rPr>
          <w:rFonts w:ascii="Arial" w:hAnsi="Arial" w:cs="Arial"/>
          <w:sz w:val="20"/>
          <w:szCs w:val="20"/>
          <w:lang w:val="de-DE"/>
        </w:rPr>
        <w:t>Bei Gebäudeklasse 5 gibt es zwei Varianten:</w:t>
      </w:r>
    </w:p>
    <w:p w14:paraId="75BE1043" w14:textId="77777777" w:rsidR="00B37E02" w:rsidRDefault="007B49F7">
      <w:pPr>
        <w:numPr>
          <w:ilvl w:val="0"/>
          <w:numId w:val="35"/>
        </w:numPr>
        <w:spacing w:line="360" w:lineRule="auto"/>
        <w:rPr>
          <w:rFonts w:ascii="Arial" w:hAnsi="Arial" w:cs="Arial"/>
          <w:sz w:val="20"/>
          <w:szCs w:val="20"/>
          <w:lang w:val="de-DE"/>
        </w:rPr>
      </w:pPr>
      <w:r w:rsidRPr="007C0249">
        <w:rPr>
          <w:rFonts w:ascii="Arial" w:hAnsi="Arial" w:cs="Arial"/>
          <w:sz w:val="20"/>
          <w:szCs w:val="20"/>
          <w:lang w:val="de-DE"/>
        </w:rPr>
        <w:t>Gebäudeklasse 5a: höchstens sechs oberirdische G</w:t>
      </w:r>
      <w:r w:rsidR="007C0249">
        <w:rPr>
          <w:rFonts w:ascii="Arial" w:hAnsi="Arial" w:cs="Arial"/>
          <w:sz w:val="20"/>
          <w:szCs w:val="20"/>
          <w:lang w:val="de-DE"/>
        </w:rPr>
        <w:t>eschoss</w:t>
      </w:r>
      <w:r w:rsidRPr="007C0249">
        <w:rPr>
          <w:rFonts w:ascii="Arial" w:hAnsi="Arial" w:cs="Arial"/>
          <w:sz w:val="20"/>
          <w:szCs w:val="20"/>
          <w:lang w:val="de-DE"/>
        </w:rPr>
        <w:t>e</w:t>
      </w:r>
      <w:r w:rsidR="007C0249" w:rsidRPr="007C0249">
        <w:rPr>
          <w:rFonts w:ascii="Arial" w:hAnsi="Arial" w:cs="Arial"/>
          <w:sz w:val="20"/>
          <w:szCs w:val="20"/>
          <w:lang w:val="de-DE"/>
        </w:rPr>
        <w:t xml:space="preserve"> </w:t>
      </w:r>
      <w:r w:rsidRPr="007C0249">
        <w:rPr>
          <w:rFonts w:ascii="Arial" w:hAnsi="Arial" w:cs="Arial"/>
          <w:sz w:val="20"/>
          <w:szCs w:val="20"/>
          <w:lang w:val="de-DE"/>
        </w:rPr>
        <w:t xml:space="preserve">mit 90 </w:t>
      </w:r>
      <w:r w:rsidR="004C1E91">
        <w:rPr>
          <w:rFonts w:ascii="Arial" w:hAnsi="Arial" w:cs="Arial"/>
          <w:sz w:val="20"/>
          <w:szCs w:val="20"/>
          <w:lang w:val="de-DE"/>
        </w:rPr>
        <w:t>Minuten</w:t>
      </w:r>
      <w:r w:rsidRPr="007C0249">
        <w:rPr>
          <w:rFonts w:ascii="Arial" w:hAnsi="Arial" w:cs="Arial"/>
          <w:sz w:val="20"/>
          <w:szCs w:val="20"/>
          <w:lang w:val="de-DE"/>
        </w:rPr>
        <w:t xml:space="preserve"> Feuerwiderstand und 60 Minuten für das oberste Geschoss </w:t>
      </w:r>
    </w:p>
    <w:p w14:paraId="1782C677" w14:textId="77777777" w:rsidR="00B37E02" w:rsidRDefault="007B49F7">
      <w:pPr>
        <w:numPr>
          <w:ilvl w:val="0"/>
          <w:numId w:val="35"/>
        </w:numPr>
        <w:spacing w:line="360" w:lineRule="auto"/>
        <w:rPr>
          <w:rFonts w:ascii="Arial" w:hAnsi="Arial" w:cs="Arial"/>
          <w:sz w:val="20"/>
          <w:szCs w:val="20"/>
          <w:lang w:val="de-DE"/>
        </w:rPr>
      </w:pPr>
      <w:r w:rsidRPr="007C0249">
        <w:rPr>
          <w:rFonts w:ascii="Arial" w:hAnsi="Arial" w:cs="Arial"/>
          <w:sz w:val="20"/>
          <w:szCs w:val="20"/>
          <w:lang w:val="de-DE"/>
        </w:rPr>
        <w:t>Gebäudeklasse 5b: mehr als sechs oberirdische G</w:t>
      </w:r>
      <w:r w:rsidR="007C0249">
        <w:rPr>
          <w:rFonts w:ascii="Arial" w:hAnsi="Arial" w:cs="Arial"/>
          <w:sz w:val="20"/>
          <w:szCs w:val="20"/>
          <w:lang w:val="de-DE"/>
        </w:rPr>
        <w:t>eschoss</w:t>
      </w:r>
      <w:r w:rsidRPr="007C0249">
        <w:rPr>
          <w:rFonts w:ascii="Arial" w:hAnsi="Arial" w:cs="Arial"/>
          <w:sz w:val="20"/>
          <w:szCs w:val="20"/>
          <w:lang w:val="de-DE"/>
        </w:rPr>
        <w:t>e mit 90 Minuten und Brandverhalten A2 , wobei für das oberste G</w:t>
      </w:r>
      <w:r w:rsidR="007C0249">
        <w:rPr>
          <w:rFonts w:ascii="Arial" w:hAnsi="Arial" w:cs="Arial"/>
          <w:sz w:val="20"/>
          <w:szCs w:val="20"/>
          <w:lang w:val="de-DE"/>
        </w:rPr>
        <w:t>eschoss</w:t>
      </w:r>
      <w:r w:rsidRPr="007C0249">
        <w:rPr>
          <w:rFonts w:ascii="Arial" w:hAnsi="Arial" w:cs="Arial"/>
          <w:sz w:val="20"/>
          <w:szCs w:val="20"/>
          <w:lang w:val="de-DE"/>
        </w:rPr>
        <w:t xml:space="preserve"> 60 Minuten ausreichend sind</w:t>
      </w:r>
    </w:p>
    <w:p w14:paraId="0F047AE8" w14:textId="77777777" w:rsidR="00B37E02" w:rsidRPr="00B37E02" w:rsidRDefault="004C1E91" w:rsidP="00B37E02">
      <w:pPr>
        <w:spacing w:line="360" w:lineRule="auto"/>
        <w:ind w:left="420"/>
        <w:rPr>
          <w:rFonts w:ascii="Arial" w:hAnsi="Arial" w:cs="Arial"/>
          <w:sz w:val="20"/>
          <w:szCs w:val="20"/>
          <w:lang w:val="de-DE"/>
        </w:rPr>
      </w:pPr>
      <w:r>
        <w:rPr>
          <w:rFonts w:ascii="Arial" w:hAnsi="Arial" w:cs="Arial"/>
          <w:sz w:val="20"/>
          <w:szCs w:val="20"/>
          <w:lang w:val="de-DE"/>
        </w:rPr>
        <w:t>_ </w:t>
      </w:r>
      <w:r w:rsidR="00B37E02" w:rsidRPr="00B37E02">
        <w:rPr>
          <w:rFonts w:ascii="Arial" w:hAnsi="Arial" w:cs="Arial"/>
          <w:sz w:val="20"/>
          <w:szCs w:val="20"/>
          <w:lang w:val="de-DE"/>
        </w:rPr>
        <w:t>Zudem besteht die Möglichkeit, von der OIB-Richtlinie abzuweichen, wenn nachgewiesen wird, dass das gleiche Schutzniveau erreicht wird.</w:t>
      </w:r>
    </w:p>
    <w:p w14:paraId="39EBC82F" w14:textId="77777777" w:rsidR="007B49F7" w:rsidRPr="007C0249" w:rsidRDefault="007B49F7" w:rsidP="007C0249">
      <w:pPr>
        <w:spacing w:line="360" w:lineRule="auto"/>
        <w:rPr>
          <w:rFonts w:ascii="Arial" w:hAnsi="Arial" w:cs="Arial"/>
          <w:sz w:val="20"/>
          <w:szCs w:val="20"/>
          <w:lang w:val="de-DE"/>
        </w:rPr>
      </w:pPr>
    </w:p>
    <w:p w14:paraId="256B8BDE" w14:textId="77777777" w:rsidR="007B49F7" w:rsidRPr="007C0249" w:rsidRDefault="007B49F7" w:rsidP="007C0249">
      <w:pPr>
        <w:spacing w:line="360" w:lineRule="auto"/>
        <w:rPr>
          <w:rFonts w:ascii="Arial" w:hAnsi="Arial" w:cs="Arial"/>
          <w:sz w:val="20"/>
          <w:szCs w:val="20"/>
          <w:lang w:val="de-DE"/>
        </w:rPr>
      </w:pPr>
      <w:r w:rsidRPr="007C0249">
        <w:rPr>
          <w:rFonts w:ascii="Arial" w:hAnsi="Arial" w:cs="Arial"/>
          <w:sz w:val="20"/>
          <w:szCs w:val="20"/>
          <w:lang w:val="de-DE"/>
        </w:rPr>
        <w:t>Wann braucht man ein Brandschutzkonzept?</w:t>
      </w:r>
    </w:p>
    <w:p w14:paraId="29E1807E" w14:textId="77777777" w:rsidR="00B37E02" w:rsidRDefault="004C1E91" w:rsidP="00B37E02">
      <w:pPr>
        <w:spacing w:line="360" w:lineRule="auto"/>
        <w:ind w:left="720"/>
        <w:rPr>
          <w:rFonts w:ascii="Arial" w:hAnsi="Arial" w:cs="Arial"/>
          <w:sz w:val="20"/>
          <w:szCs w:val="20"/>
          <w:lang w:val="de-DE"/>
        </w:rPr>
      </w:pPr>
      <w:r>
        <w:rPr>
          <w:rFonts w:ascii="Arial" w:hAnsi="Arial" w:cs="Arial"/>
          <w:sz w:val="20"/>
          <w:szCs w:val="20"/>
          <w:lang w:val="de-DE"/>
        </w:rPr>
        <w:t>_ </w:t>
      </w:r>
      <w:r w:rsidR="007B49F7" w:rsidRPr="007C0249">
        <w:rPr>
          <w:rFonts w:ascii="Arial" w:hAnsi="Arial" w:cs="Arial"/>
          <w:sz w:val="20"/>
          <w:szCs w:val="20"/>
          <w:lang w:val="de-DE"/>
        </w:rPr>
        <w:t>für Gebäude gemäß Punkt 11 der OIB-Richtlinie 2</w:t>
      </w:r>
    </w:p>
    <w:p w14:paraId="4B0B2821" w14:textId="77777777" w:rsidR="00B37E02" w:rsidRPr="00B37E02" w:rsidRDefault="00B37E02" w:rsidP="00B37E02">
      <w:pPr>
        <w:pStyle w:val="Listenabsatz"/>
        <w:numPr>
          <w:ilvl w:val="0"/>
          <w:numId w:val="36"/>
        </w:numPr>
        <w:spacing w:line="360" w:lineRule="auto"/>
        <w:rPr>
          <w:rFonts w:ascii="Arial" w:hAnsi="Arial" w:cs="Arial"/>
          <w:sz w:val="20"/>
          <w:szCs w:val="20"/>
          <w:lang w:val="de-DE"/>
        </w:rPr>
      </w:pPr>
      <w:r w:rsidRPr="00B37E02">
        <w:rPr>
          <w:rFonts w:ascii="Arial" w:hAnsi="Arial" w:cs="Arial"/>
          <w:sz w:val="20"/>
          <w:szCs w:val="20"/>
          <w:lang w:val="de-DE"/>
        </w:rPr>
        <w:t>Versammlungsstätten mit mehr als tausend Personen</w:t>
      </w:r>
    </w:p>
    <w:p w14:paraId="060F6956" w14:textId="77777777" w:rsidR="00B37E02" w:rsidRPr="00B37E02" w:rsidRDefault="00B37E02" w:rsidP="00B37E02">
      <w:pPr>
        <w:pStyle w:val="Listenabsatz"/>
        <w:numPr>
          <w:ilvl w:val="0"/>
          <w:numId w:val="36"/>
        </w:numPr>
        <w:spacing w:line="360" w:lineRule="auto"/>
        <w:rPr>
          <w:rFonts w:ascii="Arial" w:hAnsi="Arial" w:cs="Arial"/>
          <w:sz w:val="20"/>
          <w:szCs w:val="20"/>
          <w:lang w:val="de-DE"/>
        </w:rPr>
      </w:pPr>
      <w:r w:rsidRPr="00B37E02">
        <w:rPr>
          <w:rFonts w:ascii="Arial" w:hAnsi="Arial" w:cs="Arial"/>
          <w:sz w:val="20"/>
          <w:szCs w:val="20"/>
          <w:lang w:val="de-DE"/>
        </w:rPr>
        <w:t>Krankenhäuser, Alters- und Pflegeheime</w:t>
      </w:r>
    </w:p>
    <w:p w14:paraId="1848B893" w14:textId="77777777" w:rsidR="00B37E02" w:rsidRPr="00B37E02" w:rsidRDefault="00B37E02" w:rsidP="00B37E02">
      <w:pPr>
        <w:pStyle w:val="Listenabsatz"/>
        <w:numPr>
          <w:ilvl w:val="0"/>
          <w:numId w:val="36"/>
        </w:numPr>
        <w:spacing w:line="360" w:lineRule="auto"/>
        <w:rPr>
          <w:rFonts w:ascii="Arial" w:hAnsi="Arial" w:cs="Arial"/>
          <w:sz w:val="20"/>
          <w:szCs w:val="20"/>
          <w:lang w:val="de-DE"/>
        </w:rPr>
      </w:pPr>
      <w:r w:rsidRPr="00B37E02">
        <w:rPr>
          <w:rFonts w:ascii="Arial" w:hAnsi="Arial" w:cs="Arial"/>
          <w:sz w:val="20"/>
          <w:szCs w:val="20"/>
          <w:lang w:val="de-DE"/>
        </w:rPr>
        <w:t>Justizanstalten</w:t>
      </w:r>
    </w:p>
    <w:p w14:paraId="38DD98F3" w14:textId="77777777" w:rsidR="00B37E02" w:rsidRPr="00B37E02" w:rsidRDefault="00B37E02" w:rsidP="00B37E02">
      <w:pPr>
        <w:pStyle w:val="Listenabsatz"/>
        <w:numPr>
          <w:ilvl w:val="0"/>
          <w:numId w:val="36"/>
        </w:numPr>
        <w:spacing w:line="360" w:lineRule="auto"/>
        <w:rPr>
          <w:rFonts w:ascii="Arial" w:hAnsi="Arial" w:cs="Arial"/>
          <w:sz w:val="20"/>
          <w:szCs w:val="20"/>
          <w:lang w:val="de-DE"/>
        </w:rPr>
      </w:pPr>
      <w:r w:rsidRPr="00B37E02">
        <w:rPr>
          <w:rFonts w:ascii="Arial" w:hAnsi="Arial" w:cs="Arial"/>
          <w:sz w:val="20"/>
          <w:szCs w:val="20"/>
          <w:lang w:val="de-DE"/>
        </w:rPr>
        <w:t>sonstige Sondergebäude</w:t>
      </w:r>
    </w:p>
    <w:p w14:paraId="284168F0" w14:textId="77777777" w:rsidR="00B37E02" w:rsidRDefault="004C1E91" w:rsidP="00B37E02">
      <w:pPr>
        <w:spacing w:line="360" w:lineRule="auto"/>
        <w:ind w:left="720"/>
        <w:rPr>
          <w:rFonts w:ascii="Arial" w:hAnsi="Arial" w:cs="Arial"/>
          <w:sz w:val="20"/>
          <w:szCs w:val="20"/>
          <w:lang w:val="de-DE"/>
        </w:rPr>
      </w:pPr>
      <w:r>
        <w:rPr>
          <w:rFonts w:ascii="Arial" w:hAnsi="Arial" w:cs="Arial"/>
          <w:sz w:val="20"/>
          <w:szCs w:val="20"/>
          <w:lang w:val="de-DE"/>
        </w:rPr>
        <w:t>_ </w:t>
      </w:r>
      <w:r w:rsidR="007B49F7" w:rsidRPr="007C0249">
        <w:rPr>
          <w:rFonts w:ascii="Arial" w:hAnsi="Arial" w:cs="Arial"/>
          <w:sz w:val="20"/>
          <w:szCs w:val="20"/>
          <w:lang w:val="de-DE"/>
        </w:rPr>
        <w:t>wenn von der OIB-</w:t>
      </w:r>
      <w:r w:rsidR="007C0249" w:rsidRPr="007C0249">
        <w:rPr>
          <w:rFonts w:ascii="Arial" w:hAnsi="Arial" w:cs="Arial"/>
          <w:sz w:val="20"/>
          <w:szCs w:val="20"/>
          <w:lang w:val="de-DE"/>
        </w:rPr>
        <w:t>Richtlinie</w:t>
      </w:r>
      <w:r w:rsidR="007B49F7" w:rsidRPr="007C0249">
        <w:rPr>
          <w:rFonts w:ascii="Arial" w:hAnsi="Arial" w:cs="Arial"/>
          <w:sz w:val="20"/>
          <w:szCs w:val="20"/>
          <w:lang w:val="de-DE"/>
        </w:rPr>
        <w:t xml:space="preserve"> 2 abgewichen werden soll:</w:t>
      </w:r>
      <w:r w:rsidR="007C0249" w:rsidRPr="007C0249">
        <w:rPr>
          <w:rFonts w:ascii="Arial" w:hAnsi="Arial" w:cs="Arial"/>
          <w:sz w:val="20"/>
          <w:szCs w:val="20"/>
          <w:lang w:val="de-DE"/>
        </w:rPr>
        <w:t xml:space="preserve"> </w:t>
      </w:r>
    </w:p>
    <w:p w14:paraId="70637DAD" w14:textId="77777777" w:rsidR="00B37E02" w:rsidRPr="00B37E02" w:rsidRDefault="004C1E91">
      <w:pPr>
        <w:pStyle w:val="Listenabsatz"/>
        <w:numPr>
          <w:ilvl w:val="0"/>
          <w:numId w:val="37"/>
        </w:numPr>
        <w:spacing w:line="360" w:lineRule="auto"/>
        <w:rPr>
          <w:rFonts w:ascii="Arial" w:hAnsi="Arial" w:cs="Arial"/>
          <w:sz w:val="20"/>
          <w:szCs w:val="20"/>
          <w:lang w:val="de-DE"/>
        </w:rPr>
      </w:pPr>
      <w:r>
        <w:rPr>
          <w:rFonts w:ascii="Arial" w:hAnsi="Arial" w:cs="Arial"/>
          <w:sz w:val="20"/>
          <w:szCs w:val="20"/>
          <w:lang w:val="de-DE"/>
        </w:rPr>
        <w:lastRenderedPageBreak/>
        <w:t>M</w:t>
      </w:r>
      <w:r w:rsidR="00B37E02" w:rsidRPr="00B37E02">
        <w:rPr>
          <w:rFonts w:ascii="Arial" w:hAnsi="Arial" w:cs="Arial"/>
          <w:sz w:val="20"/>
          <w:szCs w:val="20"/>
          <w:lang w:val="de-DE"/>
        </w:rPr>
        <w:t>an muss mithilfe eines Brandschutzkonzepts nachweisen, dass man das gleiche Schutzniveau wie bei Anwendung der OIB-Richtlinien erreicht.</w:t>
      </w:r>
    </w:p>
    <w:p w14:paraId="33D9426B" w14:textId="77777777" w:rsidR="00B37E02" w:rsidRPr="00B37E02" w:rsidRDefault="004C1E91">
      <w:pPr>
        <w:pStyle w:val="Listenabsatz"/>
        <w:numPr>
          <w:ilvl w:val="0"/>
          <w:numId w:val="37"/>
        </w:numPr>
        <w:spacing w:line="360" w:lineRule="auto"/>
        <w:rPr>
          <w:rFonts w:ascii="Arial" w:hAnsi="Arial" w:cs="Arial"/>
          <w:sz w:val="20"/>
          <w:szCs w:val="20"/>
          <w:lang w:val="de-DE"/>
        </w:rPr>
      </w:pPr>
      <w:r>
        <w:rPr>
          <w:rFonts w:ascii="Arial" w:hAnsi="Arial" w:cs="Arial"/>
          <w:sz w:val="20"/>
          <w:szCs w:val="20"/>
          <w:lang w:val="de-DE"/>
        </w:rPr>
        <w:t>s</w:t>
      </w:r>
      <w:r w:rsidR="00B37E02" w:rsidRPr="00B37E02">
        <w:rPr>
          <w:rFonts w:ascii="Arial" w:hAnsi="Arial" w:cs="Arial"/>
          <w:sz w:val="20"/>
          <w:szCs w:val="20"/>
          <w:lang w:val="de-DE"/>
        </w:rPr>
        <w:t>iehe OIB-Leitfaden für Abweichungen im Brandschutz</w:t>
      </w:r>
    </w:p>
    <w:p w14:paraId="30D5E45B" w14:textId="77777777" w:rsidR="00B37E02" w:rsidRPr="00B37E02" w:rsidRDefault="00B37E02">
      <w:pPr>
        <w:pStyle w:val="Listenabsatz"/>
        <w:numPr>
          <w:ilvl w:val="0"/>
          <w:numId w:val="37"/>
        </w:numPr>
        <w:spacing w:line="360" w:lineRule="auto"/>
        <w:rPr>
          <w:rFonts w:ascii="Arial" w:hAnsi="Arial" w:cs="Arial"/>
          <w:sz w:val="20"/>
          <w:szCs w:val="20"/>
          <w:lang w:val="de-DE"/>
        </w:rPr>
      </w:pPr>
      <w:r w:rsidRPr="00B37E02">
        <w:rPr>
          <w:rFonts w:ascii="Arial" w:hAnsi="Arial" w:cs="Arial"/>
          <w:sz w:val="20"/>
          <w:szCs w:val="20"/>
          <w:lang w:val="de-DE"/>
        </w:rPr>
        <w:t>Unwesentliche Abweichungen können mit ein paar Zeilen beschrieben werden, dafür muss kein Brandschutzkonzept erstellt werden.</w:t>
      </w:r>
    </w:p>
    <w:p w14:paraId="18A6369A" w14:textId="77777777" w:rsidR="007B49F7" w:rsidRPr="007C0249" w:rsidRDefault="007B49F7" w:rsidP="007C0249">
      <w:pPr>
        <w:spacing w:line="360" w:lineRule="auto"/>
        <w:rPr>
          <w:rFonts w:ascii="Arial" w:hAnsi="Arial" w:cs="Arial"/>
          <w:sz w:val="20"/>
          <w:szCs w:val="20"/>
          <w:lang w:val="de-DE"/>
        </w:rPr>
      </w:pPr>
    </w:p>
    <w:p w14:paraId="3B89669F" w14:textId="77777777" w:rsidR="007B49F7" w:rsidRPr="007C0249" w:rsidRDefault="007B49F7" w:rsidP="007C0249">
      <w:pPr>
        <w:spacing w:line="360" w:lineRule="auto"/>
        <w:rPr>
          <w:rFonts w:ascii="Arial" w:hAnsi="Arial" w:cs="Arial"/>
          <w:sz w:val="20"/>
          <w:szCs w:val="20"/>
          <w:lang w:val="de-DE"/>
        </w:rPr>
      </w:pPr>
      <w:r w:rsidRPr="007C0249">
        <w:rPr>
          <w:rFonts w:ascii="Arial" w:hAnsi="Arial" w:cs="Arial"/>
          <w:sz w:val="20"/>
          <w:szCs w:val="20"/>
          <w:lang w:val="de-DE"/>
        </w:rPr>
        <w:t>Was wird sich in der OIB-Richtlinie 2019 ändern?</w:t>
      </w:r>
    </w:p>
    <w:p w14:paraId="2132AFD7" w14:textId="77777777" w:rsidR="00B37E02" w:rsidRPr="00B37E02" w:rsidRDefault="004C1E91" w:rsidP="00B37E02">
      <w:pPr>
        <w:spacing w:line="360" w:lineRule="auto"/>
        <w:ind w:left="360"/>
        <w:rPr>
          <w:rFonts w:ascii="Arial" w:hAnsi="Arial" w:cs="Arial"/>
          <w:sz w:val="20"/>
          <w:szCs w:val="20"/>
          <w:lang w:val="de-DE"/>
        </w:rPr>
      </w:pPr>
      <w:r>
        <w:rPr>
          <w:rFonts w:ascii="Arial" w:hAnsi="Arial" w:cs="Arial"/>
          <w:sz w:val="20"/>
          <w:szCs w:val="20"/>
          <w:lang w:val="de-DE"/>
        </w:rPr>
        <w:t>_ </w:t>
      </w:r>
      <w:r w:rsidR="00B37E02" w:rsidRPr="00B37E02">
        <w:rPr>
          <w:rFonts w:ascii="Arial" w:hAnsi="Arial" w:cs="Arial"/>
          <w:sz w:val="20"/>
          <w:szCs w:val="20"/>
          <w:lang w:val="de-DE"/>
        </w:rPr>
        <w:t xml:space="preserve">Bei den Gebäudeklassen wird sich nichts ändern. OIB-Richtlinie 2019 wird an sechs Geschossen mit 90 Minuten Feuerwiderstand festhalten. Solange in Wien die Möglichkeiten der </w:t>
      </w:r>
      <w:r w:rsidR="00B37E02" w:rsidRPr="00EA73CF">
        <w:rPr>
          <w:rFonts w:ascii="Arial" w:hAnsi="Arial" w:cs="Arial"/>
          <w:sz w:val="20"/>
          <w:szCs w:val="20"/>
          <w:lang w:val="de-DE"/>
        </w:rPr>
        <w:t xml:space="preserve">Gebäudeklasse 4 kaum ausgenutzt werden, </w:t>
      </w:r>
      <w:r w:rsidR="0017535F" w:rsidRPr="00EA73CF">
        <w:rPr>
          <w:rFonts w:ascii="Arial" w:hAnsi="Arial" w:cs="Arial"/>
          <w:sz w:val="20"/>
          <w:szCs w:val="20"/>
          <w:lang w:val="de-DE"/>
        </w:rPr>
        <w:t>ergibt</w:t>
      </w:r>
      <w:r w:rsidR="00B37E02" w:rsidRPr="00EA73CF">
        <w:rPr>
          <w:rFonts w:ascii="Arial" w:hAnsi="Arial" w:cs="Arial"/>
          <w:sz w:val="20"/>
          <w:szCs w:val="20"/>
          <w:lang w:val="de-DE"/>
        </w:rPr>
        <w:t xml:space="preserve"> es keinen Sinn, da</w:t>
      </w:r>
      <w:r w:rsidR="00EA73CF" w:rsidRPr="00EA73CF">
        <w:rPr>
          <w:rFonts w:ascii="Arial" w:hAnsi="Arial" w:cs="Arial"/>
          <w:sz w:val="20"/>
          <w:szCs w:val="20"/>
          <w:lang w:val="de-DE"/>
        </w:rPr>
        <w:t>ran</w:t>
      </w:r>
      <w:r w:rsidR="00B37E02" w:rsidRPr="00EA73CF">
        <w:rPr>
          <w:rFonts w:ascii="Arial" w:hAnsi="Arial" w:cs="Arial"/>
          <w:sz w:val="20"/>
          <w:szCs w:val="20"/>
          <w:lang w:val="de-DE"/>
        </w:rPr>
        <w:t xml:space="preserve"> </w:t>
      </w:r>
      <w:r w:rsidR="00EA73CF" w:rsidRPr="00EA73CF">
        <w:rPr>
          <w:rFonts w:ascii="Arial" w:hAnsi="Arial" w:cs="Arial"/>
          <w:sz w:val="20"/>
          <w:szCs w:val="20"/>
          <w:lang w:val="de-DE"/>
        </w:rPr>
        <w:t>etwas zu verändern</w:t>
      </w:r>
      <w:r w:rsidR="00B37E02" w:rsidRPr="00EA73CF">
        <w:rPr>
          <w:rFonts w:ascii="Arial" w:hAnsi="Arial" w:cs="Arial"/>
          <w:sz w:val="20"/>
          <w:szCs w:val="20"/>
          <w:lang w:val="de-DE"/>
        </w:rPr>
        <w:t>.</w:t>
      </w:r>
      <w:r w:rsidR="00B37E02" w:rsidRPr="00B37E02">
        <w:rPr>
          <w:rFonts w:ascii="Arial" w:hAnsi="Arial" w:cs="Arial"/>
          <w:sz w:val="20"/>
          <w:szCs w:val="20"/>
          <w:lang w:val="de-DE"/>
        </w:rPr>
        <w:t xml:space="preserve"> </w:t>
      </w:r>
    </w:p>
    <w:p w14:paraId="309088EC" w14:textId="77777777" w:rsidR="00B37E02" w:rsidRPr="00B37E02" w:rsidRDefault="0017535F" w:rsidP="00B37E02">
      <w:pPr>
        <w:spacing w:line="360" w:lineRule="auto"/>
        <w:ind w:left="360"/>
        <w:rPr>
          <w:rFonts w:ascii="Arial" w:hAnsi="Arial" w:cs="Arial"/>
          <w:sz w:val="20"/>
          <w:szCs w:val="20"/>
          <w:lang w:val="de-DE"/>
        </w:rPr>
      </w:pPr>
      <w:r>
        <w:rPr>
          <w:rFonts w:ascii="Arial" w:hAnsi="Arial" w:cs="Arial"/>
          <w:sz w:val="20"/>
          <w:szCs w:val="20"/>
          <w:lang w:val="de-DE"/>
        </w:rPr>
        <w:t>_ </w:t>
      </w:r>
      <w:r w:rsidR="00B37E02" w:rsidRPr="00B37E02">
        <w:rPr>
          <w:rFonts w:ascii="Arial" w:hAnsi="Arial" w:cs="Arial"/>
          <w:sz w:val="20"/>
          <w:szCs w:val="20"/>
          <w:lang w:val="de-DE"/>
        </w:rPr>
        <w:t xml:space="preserve">Fassade: Bei allen Gebäuden der Gebäudeklasse 4 und Gebäudeklasse 5 muss eine Brandweiterleitung über die Fassade wirksam eingeschränkt werden und große Teile dürfen nicht herunterfallen. </w:t>
      </w:r>
      <w:r w:rsidR="00825EE4">
        <w:rPr>
          <w:rFonts w:ascii="Arial" w:hAnsi="Arial" w:cs="Arial"/>
          <w:sz w:val="20"/>
          <w:szCs w:val="20"/>
          <w:lang w:val="de-DE"/>
        </w:rPr>
        <w:t>Darüber, wie diese Regelung auszulegen ist –</w:t>
      </w:r>
      <w:r w:rsidR="00B37E02" w:rsidRPr="00B37E02">
        <w:rPr>
          <w:rFonts w:ascii="Arial" w:hAnsi="Arial" w:cs="Arial"/>
          <w:sz w:val="20"/>
          <w:szCs w:val="20"/>
          <w:lang w:val="de-DE"/>
        </w:rPr>
        <w:t xml:space="preserve"> ob die </w:t>
      </w:r>
      <w:r w:rsidR="00825EE4">
        <w:rPr>
          <w:rFonts w:ascii="Arial" w:hAnsi="Arial" w:cs="Arial"/>
          <w:sz w:val="20"/>
          <w:szCs w:val="20"/>
          <w:lang w:val="de-DE"/>
        </w:rPr>
        <w:t>„</w:t>
      </w:r>
      <w:r w:rsidR="00B37E02" w:rsidRPr="00B37E02">
        <w:rPr>
          <w:rFonts w:ascii="Arial" w:hAnsi="Arial" w:cs="Arial"/>
          <w:sz w:val="20"/>
          <w:szCs w:val="20"/>
          <w:lang w:val="de-DE"/>
        </w:rPr>
        <w:t>großen Teile</w:t>
      </w:r>
      <w:r w:rsidR="00825EE4">
        <w:rPr>
          <w:rFonts w:ascii="Arial" w:hAnsi="Arial" w:cs="Arial"/>
          <w:sz w:val="20"/>
          <w:szCs w:val="20"/>
          <w:lang w:val="de-DE"/>
        </w:rPr>
        <w:t>“</w:t>
      </w:r>
      <w:r w:rsidR="00B37E02" w:rsidRPr="00B37E02">
        <w:rPr>
          <w:rFonts w:ascii="Arial" w:hAnsi="Arial" w:cs="Arial"/>
          <w:sz w:val="20"/>
          <w:szCs w:val="20"/>
          <w:lang w:val="de-DE"/>
        </w:rPr>
        <w:t xml:space="preserve"> sich auf die gesamte Fassade beziehen oder auf das zweite über dem Primärbrandherd liegende Geschoss</w:t>
      </w:r>
      <w:r w:rsidR="00825EE4">
        <w:rPr>
          <w:rFonts w:ascii="Arial" w:hAnsi="Arial" w:cs="Arial"/>
          <w:sz w:val="20"/>
          <w:szCs w:val="20"/>
          <w:lang w:val="de-DE"/>
        </w:rPr>
        <w:t xml:space="preserve"> –, wird derzeit diskutiert</w:t>
      </w:r>
      <w:r w:rsidR="00B37E02" w:rsidRPr="00B37E02">
        <w:rPr>
          <w:rFonts w:ascii="Arial" w:hAnsi="Arial" w:cs="Arial"/>
          <w:sz w:val="20"/>
          <w:szCs w:val="20"/>
          <w:lang w:val="de-DE"/>
        </w:rPr>
        <w:t xml:space="preserve">. 2019 wird es hierzu eine Präzisierung geben. </w:t>
      </w:r>
    </w:p>
    <w:p w14:paraId="33E199F4" w14:textId="77777777" w:rsidR="00B37E02" w:rsidRPr="00B37E02" w:rsidRDefault="0017535F" w:rsidP="00B37E02">
      <w:pPr>
        <w:widowControl w:val="0"/>
        <w:autoSpaceDE w:val="0"/>
        <w:autoSpaceDN w:val="0"/>
        <w:adjustRightInd w:val="0"/>
        <w:spacing w:line="360" w:lineRule="auto"/>
        <w:ind w:left="360"/>
        <w:rPr>
          <w:rFonts w:ascii="Arial" w:hAnsi="Arial" w:cs="Arial"/>
          <w:sz w:val="20"/>
          <w:szCs w:val="20"/>
          <w:lang w:val="de-DE"/>
        </w:rPr>
      </w:pPr>
      <w:r>
        <w:rPr>
          <w:rFonts w:ascii="Arial" w:hAnsi="Arial" w:cs="Arial"/>
          <w:sz w:val="20"/>
          <w:szCs w:val="20"/>
          <w:lang w:val="de-DE"/>
        </w:rPr>
        <w:t>_ </w:t>
      </w:r>
      <w:r w:rsidR="00B37E02" w:rsidRPr="00B37E02">
        <w:rPr>
          <w:rFonts w:ascii="Arial" w:hAnsi="Arial" w:cs="Arial"/>
          <w:sz w:val="20"/>
          <w:szCs w:val="20"/>
          <w:lang w:val="de-DE"/>
        </w:rPr>
        <w:t xml:space="preserve">Für folgende Gebäude ist kein Brandschutzkonzept mehr erforderlich, </w:t>
      </w:r>
      <w:r w:rsidR="00825EE4">
        <w:rPr>
          <w:rFonts w:ascii="Arial" w:hAnsi="Arial" w:cs="Arial"/>
          <w:sz w:val="20"/>
          <w:szCs w:val="20"/>
          <w:lang w:val="de-DE"/>
        </w:rPr>
        <w:t xml:space="preserve">weil </w:t>
      </w:r>
      <w:r w:rsidR="00B37E02" w:rsidRPr="00B37E02">
        <w:rPr>
          <w:rFonts w:ascii="Arial" w:hAnsi="Arial" w:cs="Arial"/>
          <w:sz w:val="20"/>
          <w:szCs w:val="20"/>
          <w:lang w:val="de-DE"/>
        </w:rPr>
        <w:t>Rahmenanforderungen in die OIB-Richtlinie 2 aufgenommen werden:</w:t>
      </w:r>
    </w:p>
    <w:p w14:paraId="70DC05C5" w14:textId="77777777" w:rsidR="00B37E02" w:rsidRPr="00B37E02" w:rsidRDefault="00B37E02">
      <w:pPr>
        <w:pStyle w:val="Listenabsatz"/>
        <w:numPr>
          <w:ilvl w:val="0"/>
          <w:numId w:val="39"/>
        </w:numPr>
        <w:spacing w:line="360" w:lineRule="auto"/>
        <w:rPr>
          <w:rFonts w:ascii="Arial" w:hAnsi="Arial" w:cs="Arial"/>
          <w:sz w:val="20"/>
          <w:szCs w:val="20"/>
          <w:lang w:val="de-DE"/>
        </w:rPr>
      </w:pPr>
      <w:r w:rsidRPr="00B37E02">
        <w:rPr>
          <w:rFonts w:ascii="Arial" w:hAnsi="Arial" w:cs="Arial"/>
          <w:sz w:val="20"/>
          <w:szCs w:val="20"/>
          <w:lang w:val="de-DE"/>
        </w:rPr>
        <w:t>Versammlungsstätten</w:t>
      </w:r>
    </w:p>
    <w:p w14:paraId="43D6587E" w14:textId="77777777" w:rsidR="00B37E02" w:rsidRPr="00B37E02" w:rsidRDefault="00B37E02">
      <w:pPr>
        <w:pStyle w:val="Listenabsatz"/>
        <w:numPr>
          <w:ilvl w:val="0"/>
          <w:numId w:val="39"/>
        </w:numPr>
        <w:spacing w:line="360" w:lineRule="auto"/>
        <w:rPr>
          <w:rFonts w:ascii="Arial" w:hAnsi="Arial" w:cs="Arial"/>
          <w:sz w:val="20"/>
          <w:szCs w:val="20"/>
          <w:lang w:val="de-DE"/>
        </w:rPr>
      </w:pPr>
      <w:r w:rsidRPr="00B37E02">
        <w:rPr>
          <w:rFonts w:ascii="Arial" w:hAnsi="Arial" w:cs="Arial"/>
          <w:sz w:val="20"/>
          <w:szCs w:val="20"/>
          <w:lang w:val="de-DE"/>
        </w:rPr>
        <w:t>Altersheime, Altenwohnheime, Seniorenheime, Seniorenresidenzen sowie Gebäude mit vergleichbarer Nutzung</w:t>
      </w:r>
    </w:p>
    <w:p w14:paraId="110DB26B" w14:textId="77777777" w:rsidR="00B37E02" w:rsidRPr="00B37E02" w:rsidRDefault="00B37E02">
      <w:pPr>
        <w:pStyle w:val="Listenabsatz"/>
        <w:numPr>
          <w:ilvl w:val="0"/>
          <w:numId w:val="39"/>
        </w:numPr>
        <w:spacing w:line="360" w:lineRule="auto"/>
        <w:rPr>
          <w:rFonts w:ascii="Arial" w:hAnsi="Arial" w:cs="Arial"/>
          <w:sz w:val="20"/>
          <w:szCs w:val="20"/>
          <w:lang w:val="de-DE"/>
        </w:rPr>
      </w:pPr>
      <w:r w:rsidRPr="00B37E02">
        <w:rPr>
          <w:rFonts w:ascii="Arial" w:hAnsi="Arial" w:cs="Arial"/>
          <w:sz w:val="20"/>
          <w:szCs w:val="20"/>
          <w:lang w:val="de-DE"/>
        </w:rPr>
        <w:t>Pflegeheime</w:t>
      </w:r>
    </w:p>
    <w:p w14:paraId="558261C6" w14:textId="77777777" w:rsidR="00B37E02" w:rsidRPr="00B37E02" w:rsidRDefault="00B37E02">
      <w:pPr>
        <w:pStyle w:val="Listenabsatz"/>
        <w:numPr>
          <w:ilvl w:val="0"/>
          <w:numId w:val="39"/>
        </w:numPr>
        <w:spacing w:line="360" w:lineRule="auto"/>
        <w:rPr>
          <w:rFonts w:ascii="Arial" w:hAnsi="Arial" w:cs="Arial"/>
          <w:sz w:val="20"/>
          <w:szCs w:val="20"/>
          <w:lang w:val="de-DE"/>
        </w:rPr>
      </w:pPr>
      <w:r w:rsidRPr="00B37E02">
        <w:rPr>
          <w:rFonts w:ascii="Arial" w:hAnsi="Arial" w:cs="Arial"/>
          <w:sz w:val="20"/>
          <w:szCs w:val="20"/>
          <w:lang w:val="de-DE"/>
        </w:rPr>
        <w:t>Krankenhäuser</w:t>
      </w:r>
    </w:p>
    <w:p w14:paraId="05EDDDE6" w14:textId="77777777" w:rsidR="00B37E02" w:rsidRPr="00B37E02" w:rsidRDefault="0017535F" w:rsidP="00B37E02">
      <w:pPr>
        <w:widowControl w:val="0"/>
        <w:autoSpaceDE w:val="0"/>
        <w:autoSpaceDN w:val="0"/>
        <w:adjustRightInd w:val="0"/>
        <w:spacing w:line="360" w:lineRule="auto"/>
        <w:ind w:left="360"/>
        <w:rPr>
          <w:rFonts w:ascii="Arial" w:hAnsi="Arial" w:cs="Arial"/>
          <w:sz w:val="20"/>
          <w:szCs w:val="20"/>
          <w:lang w:val="de-DE"/>
        </w:rPr>
      </w:pPr>
      <w:r>
        <w:rPr>
          <w:rFonts w:ascii="Arial" w:hAnsi="Arial" w:cs="Arial"/>
          <w:sz w:val="20"/>
          <w:szCs w:val="20"/>
          <w:lang w:val="de-DE"/>
        </w:rPr>
        <w:t>_ </w:t>
      </w:r>
      <w:r w:rsidR="00B37E02" w:rsidRPr="00B37E02">
        <w:rPr>
          <w:rFonts w:ascii="Arial" w:hAnsi="Arial" w:cs="Arial"/>
          <w:sz w:val="20"/>
          <w:szCs w:val="20"/>
          <w:lang w:val="de-DE"/>
        </w:rPr>
        <w:t xml:space="preserve">Übernahme von anforderungsrelevanten Inhalten der Technischen Richtlinie Vorbeugender </w:t>
      </w:r>
      <w:r>
        <w:rPr>
          <w:rFonts w:ascii="Arial" w:hAnsi="Arial" w:cs="Arial"/>
          <w:sz w:val="20"/>
          <w:szCs w:val="20"/>
          <w:lang w:val="de-DE"/>
        </w:rPr>
        <w:t>_ </w:t>
      </w:r>
      <w:r w:rsidR="00B37E02" w:rsidRPr="00B37E02">
        <w:rPr>
          <w:rFonts w:ascii="Arial" w:hAnsi="Arial" w:cs="Arial"/>
          <w:sz w:val="20"/>
          <w:szCs w:val="20"/>
          <w:lang w:val="de-DE"/>
        </w:rPr>
        <w:t xml:space="preserve">Brandschutz (TRVB) 110 </w:t>
      </w:r>
      <w:r w:rsidR="00825EE4">
        <w:rPr>
          <w:rFonts w:ascii="Arial" w:hAnsi="Arial" w:cs="Arial"/>
          <w:sz w:val="20"/>
          <w:szCs w:val="20"/>
          <w:lang w:val="de-DE"/>
        </w:rPr>
        <w:t>–</w:t>
      </w:r>
      <w:r w:rsidR="00B37E02" w:rsidRPr="00B37E02">
        <w:rPr>
          <w:rFonts w:ascii="Arial" w:hAnsi="Arial" w:cs="Arial"/>
          <w:sz w:val="20"/>
          <w:szCs w:val="20"/>
          <w:lang w:val="de-DE"/>
        </w:rPr>
        <w:t xml:space="preserve"> Installationen</w:t>
      </w:r>
    </w:p>
    <w:p w14:paraId="1166626D" w14:textId="77777777" w:rsidR="00B37E02" w:rsidRPr="00B37E02" w:rsidRDefault="0017535F" w:rsidP="00B37E02">
      <w:pPr>
        <w:widowControl w:val="0"/>
        <w:autoSpaceDE w:val="0"/>
        <w:autoSpaceDN w:val="0"/>
        <w:adjustRightInd w:val="0"/>
        <w:spacing w:line="360" w:lineRule="auto"/>
        <w:ind w:left="360"/>
        <w:rPr>
          <w:rFonts w:ascii="Arial" w:hAnsi="Arial" w:cs="Arial"/>
          <w:sz w:val="20"/>
          <w:szCs w:val="20"/>
          <w:lang w:val="de-DE"/>
        </w:rPr>
      </w:pPr>
      <w:r>
        <w:rPr>
          <w:rFonts w:ascii="Arial" w:hAnsi="Arial" w:cs="Arial"/>
          <w:sz w:val="20"/>
          <w:szCs w:val="20"/>
          <w:lang w:val="de-DE"/>
        </w:rPr>
        <w:t>_ </w:t>
      </w:r>
      <w:r w:rsidR="00B37E02" w:rsidRPr="00B37E02">
        <w:rPr>
          <w:rFonts w:ascii="Arial" w:hAnsi="Arial" w:cs="Arial"/>
          <w:sz w:val="20"/>
          <w:szCs w:val="20"/>
          <w:lang w:val="de-DE"/>
        </w:rPr>
        <w:t>Regelungen über stationäre Batteriespeicher</w:t>
      </w:r>
    </w:p>
    <w:p w14:paraId="1FDAA6F9" w14:textId="77777777" w:rsidR="00B37E02" w:rsidRPr="00B37E02" w:rsidRDefault="0017535F" w:rsidP="00B37E02">
      <w:pPr>
        <w:widowControl w:val="0"/>
        <w:autoSpaceDE w:val="0"/>
        <w:autoSpaceDN w:val="0"/>
        <w:adjustRightInd w:val="0"/>
        <w:spacing w:line="360" w:lineRule="auto"/>
        <w:ind w:left="360"/>
        <w:rPr>
          <w:rFonts w:ascii="Arial" w:hAnsi="Arial" w:cs="Arial"/>
          <w:sz w:val="20"/>
          <w:szCs w:val="20"/>
          <w:lang w:val="de-DE"/>
        </w:rPr>
      </w:pPr>
      <w:r>
        <w:rPr>
          <w:rFonts w:ascii="Arial" w:hAnsi="Arial" w:cs="Arial"/>
          <w:sz w:val="20"/>
          <w:szCs w:val="20"/>
          <w:lang w:val="de-DE"/>
        </w:rPr>
        <w:t>_ </w:t>
      </w:r>
      <w:r w:rsidR="00B37E02" w:rsidRPr="00B37E02">
        <w:rPr>
          <w:rFonts w:ascii="Arial" w:hAnsi="Arial" w:cs="Arial"/>
          <w:sz w:val="20"/>
          <w:szCs w:val="20"/>
          <w:lang w:val="de-DE"/>
        </w:rPr>
        <w:t>Regelungen über Brandverhalten von Kabeln</w:t>
      </w:r>
    </w:p>
    <w:p w14:paraId="22445ADA" w14:textId="77777777" w:rsidR="00B37E02" w:rsidRDefault="00B37E02">
      <w:pPr>
        <w:pStyle w:val="Listenabsatz"/>
        <w:widowControl w:val="0"/>
        <w:autoSpaceDE w:val="0"/>
        <w:autoSpaceDN w:val="0"/>
        <w:adjustRightInd w:val="0"/>
        <w:spacing w:line="360" w:lineRule="auto"/>
        <w:contextualSpacing w:val="0"/>
        <w:rPr>
          <w:rFonts w:ascii="Arial" w:hAnsi="Arial" w:cs="Arial"/>
          <w:sz w:val="20"/>
          <w:szCs w:val="20"/>
          <w:lang w:val="de-DE"/>
        </w:rPr>
      </w:pPr>
    </w:p>
    <w:p w14:paraId="335E201B" w14:textId="77777777" w:rsidR="007B49F7" w:rsidRPr="007C0249" w:rsidRDefault="007B49F7" w:rsidP="007C0249">
      <w:pPr>
        <w:spacing w:line="360" w:lineRule="auto"/>
        <w:rPr>
          <w:rFonts w:ascii="Arial" w:hAnsi="Arial" w:cs="Arial"/>
          <w:sz w:val="20"/>
          <w:szCs w:val="20"/>
          <w:lang w:val="de-DE"/>
        </w:rPr>
      </w:pPr>
      <w:r w:rsidRPr="007C0249">
        <w:rPr>
          <w:rFonts w:ascii="Arial" w:hAnsi="Arial" w:cs="Arial"/>
          <w:sz w:val="20"/>
          <w:szCs w:val="20"/>
          <w:lang w:val="de-DE"/>
        </w:rPr>
        <w:t>Die Stadt Wien ist bemüht, die Anforderungen für Gebäude baustoffneutral zu formulieren. Jedoch sind wir auch für Abweichungen von der OIB-</w:t>
      </w:r>
      <w:r w:rsidR="007C0249" w:rsidRPr="007C0249">
        <w:rPr>
          <w:rFonts w:ascii="Arial" w:hAnsi="Arial" w:cs="Arial"/>
          <w:sz w:val="20"/>
          <w:szCs w:val="20"/>
          <w:lang w:val="de-DE"/>
        </w:rPr>
        <w:t>Richtlinie</w:t>
      </w:r>
      <w:r w:rsidRPr="007C0249">
        <w:rPr>
          <w:rFonts w:ascii="Arial" w:hAnsi="Arial" w:cs="Arial"/>
          <w:sz w:val="20"/>
          <w:szCs w:val="20"/>
          <w:lang w:val="de-DE"/>
        </w:rPr>
        <w:t xml:space="preserve"> offen. Ich konnte das HoHo genehmigen, weil es ein ausgeklügeltes Brandschutzkonzept dafür gibt. </w:t>
      </w:r>
    </w:p>
    <w:p w14:paraId="3D028D84" w14:textId="77777777" w:rsidR="007B49F7" w:rsidRPr="007C0249" w:rsidRDefault="007B49F7" w:rsidP="007C0249">
      <w:pPr>
        <w:spacing w:line="360" w:lineRule="auto"/>
        <w:rPr>
          <w:rFonts w:ascii="Arial" w:hAnsi="Arial" w:cs="Arial"/>
          <w:sz w:val="20"/>
          <w:szCs w:val="20"/>
          <w:lang w:val="de-DE"/>
        </w:rPr>
      </w:pPr>
    </w:p>
    <w:p w14:paraId="25FBD566" w14:textId="77777777" w:rsidR="00E90847" w:rsidRDefault="00E90847" w:rsidP="007C0249">
      <w:pPr>
        <w:spacing w:line="360" w:lineRule="auto"/>
        <w:rPr>
          <w:rFonts w:ascii="Arial" w:hAnsi="Arial" w:cs="Arial"/>
          <w:color w:val="008000"/>
          <w:sz w:val="20"/>
          <w:szCs w:val="20"/>
          <w:lang w:val="de-DE"/>
        </w:rPr>
      </w:pPr>
    </w:p>
    <w:p w14:paraId="493678BB" w14:textId="77777777" w:rsidR="00E90847" w:rsidRDefault="00E90847" w:rsidP="007C0249">
      <w:pPr>
        <w:spacing w:line="360" w:lineRule="auto"/>
        <w:rPr>
          <w:rFonts w:ascii="Arial" w:hAnsi="Arial" w:cs="Arial"/>
          <w:color w:val="008000"/>
          <w:sz w:val="20"/>
          <w:szCs w:val="20"/>
          <w:lang w:val="de-DE"/>
        </w:rPr>
      </w:pPr>
    </w:p>
    <w:p w14:paraId="49C26D22" w14:textId="77777777" w:rsidR="003C4488" w:rsidRPr="007C0249" w:rsidRDefault="007B49F7" w:rsidP="00E90847">
      <w:pPr>
        <w:spacing w:line="360" w:lineRule="auto"/>
        <w:rPr>
          <w:rFonts w:ascii="Arial" w:hAnsi="Arial" w:cs="Arial"/>
          <w:sz w:val="20"/>
          <w:szCs w:val="20"/>
          <w:lang w:val="de-DE"/>
        </w:rPr>
      </w:pPr>
      <w:r w:rsidRPr="007C0249">
        <w:rPr>
          <w:rFonts w:ascii="Arial" w:hAnsi="Arial" w:cs="Arial"/>
          <w:sz w:val="20"/>
          <w:szCs w:val="20"/>
          <w:lang w:val="de-DE"/>
        </w:rPr>
        <w:t>Irmgard Eder ist seit 2013</w:t>
      </w:r>
      <w:r w:rsidR="007C0249" w:rsidRPr="007C0249">
        <w:rPr>
          <w:rFonts w:ascii="Arial" w:hAnsi="Arial" w:cs="Arial"/>
          <w:sz w:val="20"/>
          <w:szCs w:val="20"/>
          <w:lang w:val="de-DE"/>
        </w:rPr>
        <w:t xml:space="preserve"> </w:t>
      </w:r>
      <w:r w:rsidRPr="007C0249">
        <w:rPr>
          <w:rFonts w:ascii="Arial" w:hAnsi="Arial" w:cs="Arial"/>
          <w:sz w:val="20"/>
          <w:szCs w:val="20"/>
          <w:lang w:val="de-DE"/>
        </w:rPr>
        <w:t>Leiterin der Kompetenzstelle Brandschutz und Bauphysik in der MA 37 (Stadt Wien).</w:t>
      </w:r>
      <w:bookmarkStart w:id="0" w:name="_GoBack"/>
      <w:bookmarkEnd w:id="0"/>
      <w:r w:rsidR="00E90847" w:rsidRPr="007C0249">
        <w:rPr>
          <w:rFonts w:ascii="Arial" w:hAnsi="Arial" w:cs="Arial"/>
          <w:sz w:val="20"/>
          <w:szCs w:val="20"/>
          <w:lang w:val="de-DE"/>
        </w:rPr>
        <w:t xml:space="preserve"> </w:t>
      </w:r>
    </w:p>
    <w:p w14:paraId="42E18AF7" w14:textId="77777777" w:rsidR="00691EA2" w:rsidRPr="007C0249" w:rsidRDefault="00691EA2" w:rsidP="007C0249">
      <w:pPr>
        <w:spacing w:line="360" w:lineRule="auto"/>
        <w:rPr>
          <w:rFonts w:ascii="Arial" w:hAnsi="Arial" w:cs="Arial"/>
          <w:sz w:val="20"/>
          <w:szCs w:val="20"/>
          <w:lang w:val="de-DE"/>
        </w:rPr>
      </w:pPr>
    </w:p>
    <w:sectPr w:rsidR="00691EA2" w:rsidRPr="007C0249" w:rsidSect="002035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Foundry Journal Smallcaps">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A8B"/>
    <w:multiLevelType w:val="hybridMultilevel"/>
    <w:tmpl w:val="6DE2D3AA"/>
    <w:lvl w:ilvl="0" w:tplc="0407000F">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nsid w:val="03D110C8"/>
    <w:multiLevelType w:val="hybridMultilevel"/>
    <w:tmpl w:val="F272AE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C8D34FD"/>
    <w:multiLevelType w:val="multilevel"/>
    <w:tmpl w:val="FC84E93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97B4A65"/>
    <w:multiLevelType w:val="hybridMultilevel"/>
    <w:tmpl w:val="9A7059AA"/>
    <w:lvl w:ilvl="0" w:tplc="41967E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967105"/>
    <w:multiLevelType w:val="hybridMultilevel"/>
    <w:tmpl w:val="352AFB76"/>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5">
    <w:nsid w:val="203671FB"/>
    <w:multiLevelType w:val="hybridMultilevel"/>
    <w:tmpl w:val="0DB64EB0"/>
    <w:lvl w:ilvl="0" w:tplc="CB88D1E6">
      <w:numFmt w:val="bullet"/>
      <w:lvlText w:val="–"/>
      <w:lvlJc w:val="left"/>
      <w:pPr>
        <w:ind w:left="4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04290D"/>
    <w:multiLevelType w:val="hybridMultilevel"/>
    <w:tmpl w:val="20D867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ABF126B"/>
    <w:multiLevelType w:val="hybridMultilevel"/>
    <w:tmpl w:val="EE7458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D5C6BE3"/>
    <w:multiLevelType w:val="hybridMultilevel"/>
    <w:tmpl w:val="850222A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E942CB3"/>
    <w:multiLevelType w:val="hybridMultilevel"/>
    <w:tmpl w:val="EFCAB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91111B8"/>
    <w:multiLevelType w:val="hybridMultilevel"/>
    <w:tmpl w:val="F18077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9A6574C"/>
    <w:multiLevelType w:val="hybridMultilevel"/>
    <w:tmpl w:val="974A5F70"/>
    <w:lvl w:ilvl="0" w:tplc="3D345D12">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nsid w:val="3EC83614"/>
    <w:multiLevelType w:val="hybridMultilevel"/>
    <w:tmpl w:val="5D109438"/>
    <w:lvl w:ilvl="0" w:tplc="32B47A6E">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Lucida Grande"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Lucida Grande"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Lucida Grande"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3F7F1DCB"/>
    <w:multiLevelType w:val="hybridMultilevel"/>
    <w:tmpl w:val="38C2CF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1F93D38"/>
    <w:multiLevelType w:val="hybridMultilevel"/>
    <w:tmpl w:val="7ED04D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2C95845"/>
    <w:multiLevelType w:val="hybridMultilevel"/>
    <w:tmpl w:val="41FA76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6A276BE"/>
    <w:multiLevelType w:val="hybridMultilevel"/>
    <w:tmpl w:val="560202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E10789F"/>
    <w:multiLevelType w:val="hybridMultilevel"/>
    <w:tmpl w:val="98E87994"/>
    <w:lvl w:ilvl="0" w:tplc="04070005">
      <w:start w:val="1"/>
      <w:numFmt w:val="bullet"/>
      <w:lvlText w:val=""/>
      <w:lvlJc w:val="left"/>
      <w:pPr>
        <w:ind w:left="775" w:hanging="360"/>
      </w:pPr>
      <w:rPr>
        <w:rFonts w:ascii="Wingdings" w:hAnsi="Wingdings" w:hint="default"/>
      </w:rPr>
    </w:lvl>
    <w:lvl w:ilvl="1" w:tplc="04070003" w:tentative="1">
      <w:start w:val="1"/>
      <w:numFmt w:val="bullet"/>
      <w:lvlText w:val="o"/>
      <w:lvlJc w:val="left"/>
      <w:pPr>
        <w:ind w:left="1495" w:hanging="360"/>
      </w:pPr>
      <w:rPr>
        <w:rFonts w:ascii="Courier New" w:hAnsi="Courier New" w:hint="default"/>
      </w:rPr>
    </w:lvl>
    <w:lvl w:ilvl="2" w:tplc="04070005" w:tentative="1">
      <w:start w:val="1"/>
      <w:numFmt w:val="bullet"/>
      <w:lvlText w:val=""/>
      <w:lvlJc w:val="left"/>
      <w:pPr>
        <w:ind w:left="2215" w:hanging="360"/>
      </w:pPr>
      <w:rPr>
        <w:rFonts w:ascii="Wingdings" w:hAnsi="Wingdings" w:hint="default"/>
      </w:rPr>
    </w:lvl>
    <w:lvl w:ilvl="3" w:tplc="04070001" w:tentative="1">
      <w:start w:val="1"/>
      <w:numFmt w:val="bullet"/>
      <w:lvlText w:val=""/>
      <w:lvlJc w:val="left"/>
      <w:pPr>
        <w:ind w:left="2935" w:hanging="360"/>
      </w:pPr>
      <w:rPr>
        <w:rFonts w:ascii="Symbol" w:hAnsi="Symbol" w:hint="default"/>
      </w:rPr>
    </w:lvl>
    <w:lvl w:ilvl="4" w:tplc="04070003" w:tentative="1">
      <w:start w:val="1"/>
      <w:numFmt w:val="bullet"/>
      <w:lvlText w:val="o"/>
      <w:lvlJc w:val="left"/>
      <w:pPr>
        <w:ind w:left="3655" w:hanging="360"/>
      </w:pPr>
      <w:rPr>
        <w:rFonts w:ascii="Courier New" w:hAnsi="Courier New" w:hint="default"/>
      </w:rPr>
    </w:lvl>
    <w:lvl w:ilvl="5" w:tplc="04070005" w:tentative="1">
      <w:start w:val="1"/>
      <w:numFmt w:val="bullet"/>
      <w:lvlText w:val=""/>
      <w:lvlJc w:val="left"/>
      <w:pPr>
        <w:ind w:left="4375" w:hanging="360"/>
      </w:pPr>
      <w:rPr>
        <w:rFonts w:ascii="Wingdings" w:hAnsi="Wingdings" w:hint="default"/>
      </w:rPr>
    </w:lvl>
    <w:lvl w:ilvl="6" w:tplc="04070001" w:tentative="1">
      <w:start w:val="1"/>
      <w:numFmt w:val="bullet"/>
      <w:lvlText w:val=""/>
      <w:lvlJc w:val="left"/>
      <w:pPr>
        <w:ind w:left="5095" w:hanging="360"/>
      </w:pPr>
      <w:rPr>
        <w:rFonts w:ascii="Symbol" w:hAnsi="Symbol" w:hint="default"/>
      </w:rPr>
    </w:lvl>
    <w:lvl w:ilvl="7" w:tplc="04070003" w:tentative="1">
      <w:start w:val="1"/>
      <w:numFmt w:val="bullet"/>
      <w:lvlText w:val="o"/>
      <w:lvlJc w:val="left"/>
      <w:pPr>
        <w:ind w:left="5815" w:hanging="360"/>
      </w:pPr>
      <w:rPr>
        <w:rFonts w:ascii="Courier New" w:hAnsi="Courier New" w:hint="default"/>
      </w:rPr>
    </w:lvl>
    <w:lvl w:ilvl="8" w:tplc="04070005" w:tentative="1">
      <w:start w:val="1"/>
      <w:numFmt w:val="bullet"/>
      <w:lvlText w:val=""/>
      <w:lvlJc w:val="left"/>
      <w:pPr>
        <w:ind w:left="6535" w:hanging="360"/>
      </w:pPr>
      <w:rPr>
        <w:rFonts w:ascii="Wingdings" w:hAnsi="Wingdings" w:hint="default"/>
      </w:rPr>
    </w:lvl>
  </w:abstractNum>
  <w:abstractNum w:abstractNumId="18">
    <w:nsid w:val="5130756F"/>
    <w:multiLevelType w:val="hybridMultilevel"/>
    <w:tmpl w:val="FCF61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31E73BA"/>
    <w:multiLevelType w:val="hybridMultilevel"/>
    <w:tmpl w:val="897A89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3441FF3"/>
    <w:multiLevelType w:val="hybridMultilevel"/>
    <w:tmpl w:val="CF2EBC5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1">
    <w:nsid w:val="560C4489"/>
    <w:multiLevelType w:val="hybridMultilevel"/>
    <w:tmpl w:val="22E2BA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Wingdings"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Wingdings"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56553206"/>
    <w:multiLevelType w:val="hybridMultilevel"/>
    <w:tmpl w:val="7B529F40"/>
    <w:lvl w:ilvl="0" w:tplc="CB88D1E6">
      <w:numFmt w:val="bullet"/>
      <w:lvlText w:val="–"/>
      <w:lvlJc w:val="left"/>
      <w:pPr>
        <w:ind w:left="420" w:hanging="360"/>
      </w:pPr>
      <w:rPr>
        <w:rFonts w:ascii="Times New Roman" w:eastAsia="Times New Roman" w:hAnsi="Times New Roman" w:cs="Times New Roman"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3">
    <w:nsid w:val="57163BEE"/>
    <w:multiLevelType w:val="hybridMultilevel"/>
    <w:tmpl w:val="C186A6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9C65B7D"/>
    <w:multiLevelType w:val="hybridMultilevel"/>
    <w:tmpl w:val="18525D4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BF57D59"/>
    <w:multiLevelType w:val="hybridMultilevel"/>
    <w:tmpl w:val="3B48CB86"/>
    <w:lvl w:ilvl="0" w:tplc="04070001">
      <w:start w:val="1"/>
      <w:numFmt w:val="bullet"/>
      <w:lvlText w:val=""/>
      <w:lvlJc w:val="left"/>
      <w:pPr>
        <w:ind w:left="1068" w:hanging="360"/>
      </w:pPr>
      <w:rPr>
        <w:rFonts w:ascii="Symbol" w:hAnsi="Symbol"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nsid w:val="61D91F4D"/>
    <w:multiLevelType w:val="hybridMultilevel"/>
    <w:tmpl w:val="F97EE97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5274662"/>
    <w:multiLevelType w:val="hybridMultilevel"/>
    <w:tmpl w:val="B4FC99E4"/>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816521D"/>
    <w:multiLevelType w:val="hybridMultilevel"/>
    <w:tmpl w:val="1ED8C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8EC7FA5"/>
    <w:multiLevelType w:val="hybridMultilevel"/>
    <w:tmpl w:val="5268C0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C7C165C"/>
    <w:multiLevelType w:val="hybridMultilevel"/>
    <w:tmpl w:val="9B7679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70FB124C"/>
    <w:multiLevelType w:val="hybridMultilevel"/>
    <w:tmpl w:val="555659F6"/>
    <w:lvl w:ilvl="0" w:tplc="41967E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312599D"/>
    <w:multiLevelType w:val="hybridMultilevel"/>
    <w:tmpl w:val="3822B8A8"/>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33">
    <w:nsid w:val="76EF0B42"/>
    <w:multiLevelType w:val="hybridMultilevel"/>
    <w:tmpl w:val="1F487426"/>
    <w:lvl w:ilvl="0" w:tplc="023863F0">
      <w:start w:val="19"/>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Lucida Gran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Lucida Grande"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Lucida Grande"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729348C"/>
    <w:multiLevelType w:val="hybridMultilevel"/>
    <w:tmpl w:val="FC84E93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7635E60"/>
    <w:multiLevelType w:val="hybridMultilevel"/>
    <w:tmpl w:val="AE28C3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78675AC9"/>
    <w:multiLevelType w:val="hybridMultilevel"/>
    <w:tmpl w:val="E8D23F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A9C002D"/>
    <w:multiLevelType w:val="multilevel"/>
    <w:tmpl w:val="1ED8CD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7E100F6C"/>
    <w:multiLevelType w:val="hybridMultilevel"/>
    <w:tmpl w:val="A41C6AD0"/>
    <w:lvl w:ilvl="0" w:tplc="023863F0">
      <w:start w:val="19"/>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Lucida Grande"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Lucida Grande"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Lucida Grande" w:hint="default"/>
      </w:rPr>
    </w:lvl>
    <w:lvl w:ilvl="8" w:tplc="0407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27"/>
  </w:num>
  <w:num w:numId="4">
    <w:abstractNumId w:val="24"/>
  </w:num>
  <w:num w:numId="5">
    <w:abstractNumId w:val="1"/>
  </w:num>
  <w:num w:numId="6">
    <w:abstractNumId w:val="15"/>
  </w:num>
  <w:num w:numId="7">
    <w:abstractNumId w:val="26"/>
  </w:num>
  <w:num w:numId="8">
    <w:abstractNumId w:val="19"/>
  </w:num>
  <w:num w:numId="9">
    <w:abstractNumId w:val="13"/>
  </w:num>
  <w:num w:numId="10">
    <w:abstractNumId w:val="35"/>
  </w:num>
  <w:num w:numId="11">
    <w:abstractNumId w:val="7"/>
  </w:num>
  <w:num w:numId="12">
    <w:abstractNumId w:val="21"/>
  </w:num>
  <w:num w:numId="13">
    <w:abstractNumId w:val="23"/>
  </w:num>
  <w:num w:numId="14">
    <w:abstractNumId w:val="6"/>
  </w:num>
  <w:num w:numId="15">
    <w:abstractNumId w:val="14"/>
  </w:num>
  <w:num w:numId="16">
    <w:abstractNumId w:val="8"/>
  </w:num>
  <w:num w:numId="17">
    <w:abstractNumId w:val="9"/>
  </w:num>
  <w:num w:numId="18">
    <w:abstractNumId w:val="33"/>
  </w:num>
  <w:num w:numId="19">
    <w:abstractNumId w:val="0"/>
  </w:num>
  <w:num w:numId="20">
    <w:abstractNumId w:val="38"/>
  </w:num>
  <w:num w:numId="21">
    <w:abstractNumId w:val="34"/>
  </w:num>
  <w:num w:numId="22">
    <w:abstractNumId w:val="29"/>
  </w:num>
  <w:num w:numId="23">
    <w:abstractNumId w:val="17"/>
  </w:num>
  <w:num w:numId="24">
    <w:abstractNumId w:val="22"/>
  </w:num>
  <w:num w:numId="25">
    <w:abstractNumId w:val="28"/>
  </w:num>
  <w:num w:numId="26">
    <w:abstractNumId w:val="5"/>
  </w:num>
  <w:num w:numId="27">
    <w:abstractNumId w:val="10"/>
  </w:num>
  <w:num w:numId="28">
    <w:abstractNumId w:val="18"/>
  </w:num>
  <w:num w:numId="29">
    <w:abstractNumId w:val="36"/>
  </w:num>
  <w:num w:numId="30">
    <w:abstractNumId w:val="37"/>
  </w:num>
  <w:num w:numId="31">
    <w:abstractNumId w:val="31"/>
  </w:num>
  <w:num w:numId="32">
    <w:abstractNumId w:val="2"/>
  </w:num>
  <w:num w:numId="33">
    <w:abstractNumId w:val="3"/>
  </w:num>
  <w:num w:numId="34">
    <w:abstractNumId w:val="11"/>
  </w:num>
  <w:num w:numId="35">
    <w:abstractNumId w:val="25"/>
  </w:num>
  <w:num w:numId="36">
    <w:abstractNumId w:val="32"/>
  </w:num>
  <w:num w:numId="37">
    <w:abstractNumId w:val="20"/>
  </w:num>
  <w:num w:numId="38">
    <w:abstractNumId w:val="16"/>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5B9"/>
    <w:rsid w:val="00023DED"/>
    <w:rsid w:val="000246E6"/>
    <w:rsid w:val="00043261"/>
    <w:rsid w:val="0005643A"/>
    <w:rsid w:val="000626A7"/>
    <w:rsid w:val="000813C8"/>
    <w:rsid w:val="000A7851"/>
    <w:rsid w:val="000C16C4"/>
    <w:rsid w:val="000D3E83"/>
    <w:rsid w:val="000D5814"/>
    <w:rsid w:val="000D5FA5"/>
    <w:rsid w:val="000F3CC0"/>
    <w:rsid w:val="00101B3F"/>
    <w:rsid w:val="001159E7"/>
    <w:rsid w:val="00150876"/>
    <w:rsid w:val="00170A57"/>
    <w:rsid w:val="0017535F"/>
    <w:rsid w:val="00197A09"/>
    <w:rsid w:val="001B3C3E"/>
    <w:rsid w:val="001C1E9D"/>
    <w:rsid w:val="001D5939"/>
    <w:rsid w:val="001E5E1E"/>
    <w:rsid w:val="002035A4"/>
    <w:rsid w:val="002047F5"/>
    <w:rsid w:val="00225837"/>
    <w:rsid w:val="00234698"/>
    <w:rsid w:val="0024278B"/>
    <w:rsid w:val="002631CE"/>
    <w:rsid w:val="00264416"/>
    <w:rsid w:val="00270573"/>
    <w:rsid w:val="00280898"/>
    <w:rsid w:val="00294C0D"/>
    <w:rsid w:val="002A16C3"/>
    <w:rsid w:val="002A43D4"/>
    <w:rsid w:val="002B7B54"/>
    <w:rsid w:val="002D01DD"/>
    <w:rsid w:val="002D47F3"/>
    <w:rsid w:val="002D6EA2"/>
    <w:rsid w:val="002E5722"/>
    <w:rsid w:val="002E61FD"/>
    <w:rsid w:val="002E7615"/>
    <w:rsid w:val="002F0960"/>
    <w:rsid w:val="002F5D72"/>
    <w:rsid w:val="00307A4B"/>
    <w:rsid w:val="003422A2"/>
    <w:rsid w:val="00345C58"/>
    <w:rsid w:val="0035408F"/>
    <w:rsid w:val="00371042"/>
    <w:rsid w:val="003763F2"/>
    <w:rsid w:val="00387860"/>
    <w:rsid w:val="00390D42"/>
    <w:rsid w:val="003B6FC4"/>
    <w:rsid w:val="003B7A96"/>
    <w:rsid w:val="003C005D"/>
    <w:rsid w:val="003C4488"/>
    <w:rsid w:val="003D2524"/>
    <w:rsid w:val="00427710"/>
    <w:rsid w:val="00435070"/>
    <w:rsid w:val="00454E29"/>
    <w:rsid w:val="00475C90"/>
    <w:rsid w:val="004840FE"/>
    <w:rsid w:val="00486ACD"/>
    <w:rsid w:val="00492AA3"/>
    <w:rsid w:val="004B2871"/>
    <w:rsid w:val="004B366E"/>
    <w:rsid w:val="004B3788"/>
    <w:rsid w:val="004C1E91"/>
    <w:rsid w:val="004D4DA1"/>
    <w:rsid w:val="004E19FD"/>
    <w:rsid w:val="00502AF3"/>
    <w:rsid w:val="00502DDF"/>
    <w:rsid w:val="00503774"/>
    <w:rsid w:val="005142B1"/>
    <w:rsid w:val="00547A5A"/>
    <w:rsid w:val="005524CF"/>
    <w:rsid w:val="00554F1E"/>
    <w:rsid w:val="00571A90"/>
    <w:rsid w:val="005744B4"/>
    <w:rsid w:val="0059279A"/>
    <w:rsid w:val="005C7BC2"/>
    <w:rsid w:val="005E748D"/>
    <w:rsid w:val="00601B45"/>
    <w:rsid w:val="00603A93"/>
    <w:rsid w:val="00603CBE"/>
    <w:rsid w:val="006118F6"/>
    <w:rsid w:val="00614C85"/>
    <w:rsid w:val="006241A6"/>
    <w:rsid w:val="00670055"/>
    <w:rsid w:val="0067224C"/>
    <w:rsid w:val="0067600D"/>
    <w:rsid w:val="00685560"/>
    <w:rsid w:val="00691EA2"/>
    <w:rsid w:val="006C5597"/>
    <w:rsid w:val="006D0846"/>
    <w:rsid w:val="006F7949"/>
    <w:rsid w:val="00716128"/>
    <w:rsid w:val="007372B2"/>
    <w:rsid w:val="00757480"/>
    <w:rsid w:val="00763100"/>
    <w:rsid w:val="00770BB1"/>
    <w:rsid w:val="00792A88"/>
    <w:rsid w:val="00792D2C"/>
    <w:rsid w:val="00794FD2"/>
    <w:rsid w:val="007964C2"/>
    <w:rsid w:val="007A2AC0"/>
    <w:rsid w:val="007B49F7"/>
    <w:rsid w:val="007C0249"/>
    <w:rsid w:val="007C27FE"/>
    <w:rsid w:val="007D3858"/>
    <w:rsid w:val="008063C0"/>
    <w:rsid w:val="008219F8"/>
    <w:rsid w:val="00825EE4"/>
    <w:rsid w:val="0084346E"/>
    <w:rsid w:val="008435E8"/>
    <w:rsid w:val="00865761"/>
    <w:rsid w:val="00877F85"/>
    <w:rsid w:val="0089579F"/>
    <w:rsid w:val="008965E1"/>
    <w:rsid w:val="008B7C7B"/>
    <w:rsid w:val="009060D1"/>
    <w:rsid w:val="00906942"/>
    <w:rsid w:val="00932741"/>
    <w:rsid w:val="0094173F"/>
    <w:rsid w:val="00943B80"/>
    <w:rsid w:val="009460D4"/>
    <w:rsid w:val="00995A7A"/>
    <w:rsid w:val="009C1080"/>
    <w:rsid w:val="009D0E18"/>
    <w:rsid w:val="009D1C34"/>
    <w:rsid w:val="009E5FD2"/>
    <w:rsid w:val="00A11F71"/>
    <w:rsid w:val="00A159F2"/>
    <w:rsid w:val="00A37B5B"/>
    <w:rsid w:val="00A53E5E"/>
    <w:rsid w:val="00A73D40"/>
    <w:rsid w:val="00A77DD4"/>
    <w:rsid w:val="00A8317D"/>
    <w:rsid w:val="00A95CD2"/>
    <w:rsid w:val="00AA0CD5"/>
    <w:rsid w:val="00AA5D9C"/>
    <w:rsid w:val="00AC7D70"/>
    <w:rsid w:val="00AD7C16"/>
    <w:rsid w:val="00AF0CFA"/>
    <w:rsid w:val="00AF202D"/>
    <w:rsid w:val="00B05482"/>
    <w:rsid w:val="00B1469B"/>
    <w:rsid w:val="00B37E02"/>
    <w:rsid w:val="00B6042B"/>
    <w:rsid w:val="00B743D0"/>
    <w:rsid w:val="00B928F6"/>
    <w:rsid w:val="00BB5B59"/>
    <w:rsid w:val="00BF14BC"/>
    <w:rsid w:val="00C22D1B"/>
    <w:rsid w:val="00C36D7D"/>
    <w:rsid w:val="00C41AD0"/>
    <w:rsid w:val="00C85C9B"/>
    <w:rsid w:val="00C86BBF"/>
    <w:rsid w:val="00CA7F2A"/>
    <w:rsid w:val="00CB2507"/>
    <w:rsid w:val="00CC185B"/>
    <w:rsid w:val="00CD02BD"/>
    <w:rsid w:val="00CE350B"/>
    <w:rsid w:val="00CF4222"/>
    <w:rsid w:val="00CF53F6"/>
    <w:rsid w:val="00D114E8"/>
    <w:rsid w:val="00D40008"/>
    <w:rsid w:val="00D65B58"/>
    <w:rsid w:val="00D76DEB"/>
    <w:rsid w:val="00D91399"/>
    <w:rsid w:val="00DB2C75"/>
    <w:rsid w:val="00DB75A8"/>
    <w:rsid w:val="00DD044D"/>
    <w:rsid w:val="00DE0915"/>
    <w:rsid w:val="00DF3AEF"/>
    <w:rsid w:val="00E125B9"/>
    <w:rsid w:val="00E20F81"/>
    <w:rsid w:val="00E33367"/>
    <w:rsid w:val="00E411C3"/>
    <w:rsid w:val="00E73A93"/>
    <w:rsid w:val="00E818FF"/>
    <w:rsid w:val="00E90847"/>
    <w:rsid w:val="00EA73CF"/>
    <w:rsid w:val="00EB4FC1"/>
    <w:rsid w:val="00EC4BD7"/>
    <w:rsid w:val="00EE4ADD"/>
    <w:rsid w:val="00EE5B1D"/>
    <w:rsid w:val="00EF5F75"/>
    <w:rsid w:val="00EF7AA3"/>
    <w:rsid w:val="00F31491"/>
    <w:rsid w:val="00F53FB6"/>
    <w:rsid w:val="00F61C73"/>
    <w:rsid w:val="00F72365"/>
    <w:rsid w:val="00F90328"/>
    <w:rsid w:val="00FA553F"/>
    <w:rsid w:val="00FB757E"/>
    <w:rsid w:val="00FD088C"/>
    <w:rsid w:val="00FE5CAF"/>
    <w:rsid w:val="00FF7CD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69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lsdException w:name="heading 3" w:uiPriority="9"/>
    <w:lsdException w:name="Hyperlink" w:uiPriority="99"/>
    <w:lsdException w:name="Normal (Web)" w:uiPriority="99"/>
    <w:lsdException w:name="List Paragraph" w:uiPriority="34" w:qFormat="1"/>
  </w:latentStyles>
  <w:style w:type="paragraph" w:default="1" w:styleId="Standard">
    <w:name w:val="Normal"/>
    <w:qFormat/>
    <w:rsid w:val="001130B4"/>
    <w:rPr>
      <w:lang w:val="de-AT"/>
    </w:rPr>
  </w:style>
  <w:style w:type="paragraph" w:styleId="berschrift1">
    <w:name w:val="heading 1"/>
    <w:basedOn w:val="Standard"/>
    <w:next w:val="Standard"/>
    <w:link w:val="berschrift1Zeichen"/>
    <w:rsid w:val="00554F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2C57E9"/>
    <w:pPr>
      <w:keepNext/>
      <w:spacing w:before="240" w:after="60"/>
      <w:outlineLvl w:val="1"/>
    </w:pPr>
    <w:rPr>
      <w:rFonts w:ascii="Calibri" w:hAnsi="Calibri"/>
      <w:b/>
      <w:bCs/>
      <w:i/>
      <w:iCs/>
      <w:sz w:val="28"/>
      <w:szCs w:val="28"/>
    </w:rPr>
  </w:style>
  <w:style w:type="paragraph" w:styleId="berschrift3">
    <w:name w:val="heading 3"/>
    <w:basedOn w:val="Standard"/>
    <w:link w:val="berschrift3Zeichen"/>
    <w:uiPriority w:val="9"/>
    <w:rsid w:val="001E089E"/>
    <w:pPr>
      <w:spacing w:beforeLines="1" w:afterLines="1"/>
      <w:outlineLvl w:val="2"/>
    </w:pPr>
    <w:rPr>
      <w:rFonts w:ascii="Times" w:eastAsia="Cambria" w:hAnsi="Times"/>
      <w:b/>
      <w:sz w:val="27"/>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1130B4"/>
  </w:style>
  <w:style w:type="character" w:styleId="Link">
    <w:name w:val="Hyperlink"/>
    <w:uiPriority w:val="99"/>
    <w:rsid w:val="001130B4"/>
    <w:rPr>
      <w:color w:val="0000FF"/>
      <w:u w:val="single"/>
    </w:rPr>
  </w:style>
  <w:style w:type="character" w:customStyle="1" w:styleId="GesichteterHyperlink">
    <w:name w:val="GesichteterHyperlink"/>
    <w:rsid w:val="001130B4"/>
    <w:rPr>
      <w:color w:val="800080"/>
      <w:u w:val="single"/>
    </w:rPr>
  </w:style>
  <w:style w:type="paragraph" w:styleId="Sprechblasentext">
    <w:name w:val="Balloon Text"/>
    <w:basedOn w:val="Standard"/>
    <w:semiHidden/>
    <w:rsid w:val="001130B4"/>
    <w:rPr>
      <w:rFonts w:ascii="Lucida Grande" w:hAnsi="Lucida Grande"/>
      <w:sz w:val="18"/>
      <w:szCs w:val="18"/>
    </w:rPr>
  </w:style>
  <w:style w:type="character" w:customStyle="1" w:styleId="style29">
    <w:name w:val="style29"/>
    <w:rsid w:val="00DE7723"/>
  </w:style>
  <w:style w:type="character" w:styleId="Betont">
    <w:name w:val="Strong"/>
    <w:uiPriority w:val="22"/>
    <w:qFormat/>
    <w:rsid w:val="00DE7723"/>
    <w:rPr>
      <w:b/>
      <w:bCs/>
    </w:rPr>
  </w:style>
  <w:style w:type="character" w:customStyle="1" w:styleId="uewtxt">
    <w:name w:val="uewtxt"/>
    <w:basedOn w:val="Absatzstandardschriftart"/>
    <w:rsid w:val="005B4612"/>
  </w:style>
  <w:style w:type="character" w:customStyle="1" w:styleId="berschrift3Zeichen">
    <w:name w:val="Überschrift 3 Zeichen"/>
    <w:link w:val="berschrift3"/>
    <w:uiPriority w:val="9"/>
    <w:rsid w:val="001E089E"/>
    <w:rPr>
      <w:rFonts w:ascii="Times" w:eastAsia="Cambria" w:hAnsi="Times"/>
      <w:b/>
      <w:sz w:val="27"/>
    </w:rPr>
  </w:style>
  <w:style w:type="character" w:customStyle="1" w:styleId="berschrift2Zeichen">
    <w:name w:val="Überschrift 2 Zeichen"/>
    <w:link w:val="berschrift2"/>
    <w:uiPriority w:val="9"/>
    <w:rsid w:val="002C57E9"/>
    <w:rPr>
      <w:rFonts w:ascii="Calibri" w:eastAsia="Times New Roman" w:hAnsi="Calibri" w:cs="Times New Roman"/>
      <w:b/>
      <w:bCs/>
      <w:i/>
      <w:iCs/>
      <w:sz w:val="28"/>
      <w:szCs w:val="28"/>
      <w:lang w:val="de-AT"/>
    </w:rPr>
  </w:style>
  <w:style w:type="paragraph" w:styleId="StandardWeb">
    <w:name w:val="Normal (Web)"/>
    <w:basedOn w:val="Standard"/>
    <w:uiPriority w:val="99"/>
    <w:rsid w:val="002C57E9"/>
    <w:pPr>
      <w:spacing w:beforeLines="1" w:afterLines="1"/>
    </w:pPr>
    <w:rPr>
      <w:rFonts w:ascii="Times" w:eastAsia="Cambria" w:hAnsi="Times"/>
      <w:sz w:val="20"/>
      <w:szCs w:val="20"/>
      <w:lang w:val="de-DE"/>
    </w:rPr>
  </w:style>
  <w:style w:type="character" w:styleId="GesichteterLink">
    <w:name w:val="FollowedHyperlink"/>
    <w:uiPriority w:val="99"/>
    <w:semiHidden/>
    <w:unhideWhenUsed/>
    <w:rsid w:val="00747B6A"/>
    <w:rPr>
      <w:color w:val="800080"/>
      <w:u w:val="single"/>
    </w:rPr>
  </w:style>
  <w:style w:type="paragraph" w:styleId="Listenabsatz">
    <w:name w:val="List Paragraph"/>
    <w:basedOn w:val="Standard"/>
    <w:uiPriority w:val="34"/>
    <w:qFormat/>
    <w:rsid w:val="00502AF3"/>
    <w:pPr>
      <w:ind w:left="720"/>
      <w:contextualSpacing/>
    </w:pPr>
  </w:style>
  <w:style w:type="character" w:customStyle="1" w:styleId="berschrift1Zeichen">
    <w:name w:val="Überschrift 1 Zeichen"/>
    <w:basedOn w:val="Absatzstandardschriftart"/>
    <w:link w:val="berschrift1"/>
    <w:rsid w:val="00554F1E"/>
    <w:rPr>
      <w:rFonts w:asciiTheme="majorHAnsi" w:eastAsiaTheme="majorEastAsia" w:hAnsiTheme="majorHAnsi" w:cstheme="majorBidi"/>
      <w:b/>
      <w:bCs/>
      <w:color w:val="345A8A" w:themeColor="accent1" w:themeShade="B5"/>
      <w:sz w:val="32"/>
      <w:szCs w:val="32"/>
      <w:lang w:val="de-AT"/>
    </w:rPr>
  </w:style>
  <w:style w:type="character" w:customStyle="1" w:styleId="date-display-single">
    <w:name w:val="date-display-single"/>
    <w:basedOn w:val="Absatzstandardschriftart"/>
    <w:rsid w:val="00554F1E"/>
  </w:style>
  <w:style w:type="paragraph" w:customStyle="1" w:styleId="Pa0">
    <w:name w:val="Pa0"/>
    <w:basedOn w:val="Standard"/>
    <w:next w:val="Standard"/>
    <w:uiPriority w:val="99"/>
    <w:rsid w:val="003C4488"/>
    <w:pPr>
      <w:widowControl w:val="0"/>
      <w:autoSpaceDE w:val="0"/>
      <w:autoSpaceDN w:val="0"/>
      <w:adjustRightInd w:val="0"/>
      <w:spacing w:line="157" w:lineRule="atLeast"/>
    </w:pPr>
    <w:rPr>
      <w:rFonts w:ascii="Foundry Journal Smallcaps" w:hAnsi="Foundry Journal Smallcaps"/>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276">
    <w:lsdException w:name="heading 3" w:uiPriority="9"/>
    <w:lsdException w:name="Hyperlink" w:uiPriority="99"/>
    <w:lsdException w:name="Normal (Web)" w:uiPriority="99"/>
    <w:lsdException w:name="List Paragraph" w:uiPriority="34" w:qFormat="1"/>
  </w:latentStyles>
  <w:style w:type="paragraph" w:default="1" w:styleId="Standard">
    <w:name w:val="Normal"/>
    <w:qFormat/>
    <w:rsid w:val="001130B4"/>
    <w:rPr>
      <w:lang w:val="de-AT"/>
    </w:rPr>
  </w:style>
  <w:style w:type="paragraph" w:styleId="berschrift1">
    <w:name w:val="heading 1"/>
    <w:basedOn w:val="Standard"/>
    <w:next w:val="Standard"/>
    <w:link w:val="berschrift1Zeichen"/>
    <w:rsid w:val="00554F1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2C57E9"/>
    <w:pPr>
      <w:keepNext/>
      <w:spacing w:before="240" w:after="60"/>
      <w:outlineLvl w:val="1"/>
    </w:pPr>
    <w:rPr>
      <w:rFonts w:ascii="Calibri" w:hAnsi="Calibri"/>
      <w:b/>
      <w:bCs/>
      <w:i/>
      <w:iCs/>
      <w:sz w:val="28"/>
      <w:szCs w:val="28"/>
    </w:rPr>
  </w:style>
  <w:style w:type="paragraph" w:styleId="berschrift3">
    <w:name w:val="heading 3"/>
    <w:basedOn w:val="Standard"/>
    <w:link w:val="berschrift3Zeichen"/>
    <w:uiPriority w:val="9"/>
    <w:rsid w:val="001E089E"/>
    <w:pPr>
      <w:spacing w:beforeLines="1" w:afterLines="1"/>
      <w:outlineLvl w:val="2"/>
    </w:pPr>
    <w:rPr>
      <w:rFonts w:ascii="Times" w:eastAsia="Cambria" w:hAnsi="Times"/>
      <w:b/>
      <w:sz w:val="27"/>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rsid w:val="001130B4"/>
  </w:style>
  <w:style w:type="character" w:styleId="Link">
    <w:name w:val="Hyperlink"/>
    <w:uiPriority w:val="99"/>
    <w:rsid w:val="001130B4"/>
    <w:rPr>
      <w:color w:val="0000FF"/>
      <w:u w:val="single"/>
    </w:rPr>
  </w:style>
  <w:style w:type="character" w:customStyle="1" w:styleId="GesichteterHyperlink">
    <w:name w:val="GesichteterHyperlink"/>
    <w:rsid w:val="001130B4"/>
    <w:rPr>
      <w:color w:val="800080"/>
      <w:u w:val="single"/>
    </w:rPr>
  </w:style>
  <w:style w:type="paragraph" w:styleId="Sprechblasentext">
    <w:name w:val="Balloon Text"/>
    <w:basedOn w:val="Standard"/>
    <w:semiHidden/>
    <w:rsid w:val="001130B4"/>
    <w:rPr>
      <w:rFonts w:ascii="Lucida Grande" w:hAnsi="Lucida Grande"/>
      <w:sz w:val="18"/>
      <w:szCs w:val="18"/>
    </w:rPr>
  </w:style>
  <w:style w:type="character" w:customStyle="1" w:styleId="style29">
    <w:name w:val="style29"/>
    <w:rsid w:val="00DE7723"/>
  </w:style>
  <w:style w:type="character" w:styleId="Betont">
    <w:name w:val="Strong"/>
    <w:uiPriority w:val="22"/>
    <w:qFormat/>
    <w:rsid w:val="00DE7723"/>
    <w:rPr>
      <w:b/>
      <w:bCs/>
    </w:rPr>
  </w:style>
  <w:style w:type="character" w:customStyle="1" w:styleId="uewtxt">
    <w:name w:val="uewtxt"/>
    <w:basedOn w:val="Absatzstandardschriftart"/>
    <w:rsid w:val="005B4612"/>
  </w:style>
  <w:style w:type="character" w:customStyle="1" w:styleId="berschrift3Zeichen">
    <w:name w:val="Überschrift 3 Zeichen"/>
    <w:link w:val="berschrift3"/>
    <w:uiPriority w:val="9"/>
    <w:rsid w:val="001E089E"/>
    <w:rPr>
      <w:rFonts w:ascii="Times" w:eastAsia="Cambria" w:hAnsi="Times"/>
      <w:b/>
      <w:sz w:val="27"/>
    </w:rPr>
  </w:style>
  <w:style w:type="character" w:customStyle="1" w:styleId="berschrift2Zeichen">
    <w:name w:val="Überschrift 2 Zeichen"/>
    <w:link w:val="berschrift2"/>
    <w:uiPriority w:val="9"/>
    <w:rsid w:val="002C57E9"/>
    <w:rPr>
      <w:rFonts w:ascii="Calibri" w:eastAsia="Times New Roman" w:hAnsi="Calibri" w:cs="Times New Roman"/>
      <w:b/>
      <w:bCs/>
      <w:i/>
      <w:iCs/>
      <w:sz w:val="28"/>
      <w:szCs w:val="28"/>
      <w:lang w:val="de-AT"/>
    </w:rPr>
  </w:style>
  <w:style w:type="paragraph" w:styleId="StandardWeb">
    <w:name w:val="Normal (Web)"/>
    <w:basedOn w:val="Standard"/>
    <w:uiPriority w:val="99"/>
    <w:rsid w:val="002C57E9"/>
    <w:pPr>
      <w:spacing w:beforeLines="1" w:afterLines="1"/>
    </w:pPr>
    <w:rPr>
      <w:rFonts w:ascii="Times" w:eastAsia="Cambria" w:hAnsi="Times"/>
      <w:sz w:val="20"/>
      <w:szCs w:val="20"/>
      <w:lang w:val="de-DE"/>
    </w:rPr>
  </w:style>
  <w:style w:type="character" w:styleId="GesichteterLink">
    <w:name w:val="FollowedHyperlink"/>
    <w:uiPriority w:val="99"/>
    <w:semiHidden/>
    <w:unhideWhenUsed/>
    <w:rsid w:val="00747B6A"/>
    <w:rPr>
      <w:color w:val="800080"/>
      <w:u w:val="single"/>
    </w:rPr>
  </w:style>
  <w:style w:type="paragraph" w:styleId="Listenabsatz">
    <w:name w:val="List Paragraph"/>
    <w:basedOn w:val="Standard"/>
    <w:uiPriority w:val="34"/>
    <w:qFormat/>
    <w:rsid w:val="00502AF3"/>
    <w:pPr>
      <w:ind w:left="720"/>
      <w:contextualSpacing/>
    </w:pPr>
  </w:style>
  <w:style w:type="character" w:customStyle="1" w:styleId="berschrift1Zeichen">
    <w:name w:val="Überschrift 1 Zeichen"/>
    <w:basedOn w:val="Absatzstandardschriftart"/>
    <w:link w:val="berschrift1"/>
    <w:rsid w:val="00554F1E"/>
    <w:rPr>
      <w:rFonts w:asciiTheme="majorHAnsi" w:eastAsiaTheme="majorEastAsia" w:hAnsiTheme="majorHAnsi" w:cstheme="majorBidi"/>
      <w:b/>
      <w:bCs/>
      <w:color w:val="345A8A" w:themeColor="accent1" w:themeShade="B5"/>
      <w:sz w:val="32"/>
      <w:szCs w:val="32"/>
      <w:lang w:val="de-AT"/>
    </w:rPr>
  </w:style>
  <w:style w:type="character" w:customStyle="1" w:styleId="date-display-single">
    <w:name w:val="date-display-single"/>
    <w:basedOn w:val="Absatzstandardschriftart"/>
    <w:rsid w:val="00554F1E"/>
  </w:style>
  <w:style w:type="paragraph" w:customStyle="1" w:styleId="Pa0">
    <w:name w:val="Pa0"/>
    <w:basedOn w:val="Standard"/>
    <w:next w:val="Standard"/>
    <w:uiPriority w:val="99"/>
    <w:rsid w:val="003C4488"/>
    <w:pPr>
      <w:widowControl w:val="0"/>
      <w:autoSpaceDE w:val="0"/>
      <w:autoSpaceDN w:val="0"/>
      <w:adjustRightInd w:val="0"/>
      <w:spacing w:line="157" w:lineRule="atLeast"/>
    </w:pPr>
    <w:rPr>
      <w:rFonts w:ascii="Foundry Journal Smallcaps" w:hAnsi="Foundry Journal Smallcap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6792">
      <w:bodyDiv w:val="1"/>
      <w:marLeft w:val="0"/>
      <w:marRight w:val="0"/>
      <w:marTop w:val="0"/>
      <w:marBottom w:val="0"/>
      <w:divBdr>
        <w:top w:val="none" w:sz="0" w:space="0" w:color="auto"/>
        <w:left w:val="none" w:sz="0" w:space="0" w:color="auto"/>
        <w:bottom w:val="none" w:sz="0" w:space="0" w:color="auto"/>
        <w:right w:val="none" w:sz="0" w:space="0" w:color="auto"/>
      </w:divBdr>
    </w:div>
    <w:div w:id="287203878">
      <w:bodyDiv w:val="1"/>
      <w:marLeft w:val="0"/>
      <w:marRight w:val="0"/>
      <w:marTop w:val="0"/>
      <w:marBottom w:val="0"/>
      <w:divBdr>
        <w:top w:val="none" w:sz="0" w:space="0" w:color="auto"/>
        <w:left w:val="none" w:sz="0" w:space="0" w:color="auto"/>
        <w:bottom w:val="none" w:sz="0" w:space="0" w:color="auto"/>
        <w:right w:val="none" w:sz="0" w:space="0" w:color="auto"/>
      </w:divBdr>
      <w:divsChild>
        <w:div w:id="784740022">
          <w:marLeft w:val="0"/>
          <w:marRight w:val="0"/>
          <w:marTop w:val="0"/>
          <w:marBottom w:val="0"/>
          <w:divBdr>
            <w:top w:val="none" w:sz="0" w:space="0" w:color="auto"/>
            <w:left w:val="none" w:sz="0" w:space="0" w:color="auto"/>
            <w:bottom w:val="none" w:sz="0" w:space="0" w:color="auto"/>
            <w:right w:val="none" w:sz="0" w:space="0" w:color="auto"/>
          </w:divBdr>
        </w:div>
        <w:div w:id="614601723">
          <w:marLeft w:val="0"/>
          <w:marRight w:val="0"/>
          <w:marTop w:val="0"/>
          <w:marBottom w:val="0"/>
          <w:divBdr>
            <w:top w:val="none" w:sz="0" w:space="0" w:color="auto"/>
            <w:left w:val="none" w:sz="0" w:space="0" w:color="auto"/>
            <w:bottom w:val="none" w:sz="0" w:space="0" w:color="auto"/>
            <w:right w:val="none" w:sz="0" w:space="0" w:color="auto"/>
          </w:divBdr>
          <w:divsChild>
            <w:div w:id="313878826">
              <w:marLeft w:val="0"/>
              <w:marRight w:val="0"/>
              <w:marTop w:val="0"/>
              <w:marBottom w:val="0"/>
              <w:divBdr>
                <w:top w:val="none" w:sz="0" w:space="0" w:color="auto"/>
                <w:left w:val="none" w:sz="0" w:space="0" w:color="auto"/>
                <w:bottom w:val="none" w:sz="0" w:space="0" w:color="auto"/>
                <w:right w:val="none" w:sz="0" w:space="0" w:color="auto"/>
              </w:divBdr>
              <w:divsChild>
                <w:div w:id="1174687920">
                  <w:marLeft w:val="0"/>
                  <w:marRight w:val="0"/>
                  <w:marTop w:val="0"/>
                  <w:marBottom w:val="0"/>
                  <w:divBdr>
                    <w:top w:val="none" w:sz="0" w:space="0" w:color="auto"/>
                    <w:left w:val="none" w:sz="0" w:space="0" w:color="auto"/>
                    <w:bottom w:val="none" w:sz="0" w:space="0" w:color="auto"/>
                    <w:right w:val="none" w:sz="0" w:space="0" w:color="auto"/>
                  </w:divBdr>
                  <w:divsChild>
                    <w:div w:id="501703682">
                      <w:marLeft w:val="0"/>
                      <w:marRight w:val="0"/>
                      <w:marTop w:val="0"/>
                      <w:marBottom w:val="0"/>
                      <w:divBdr>
                        <w:top w:val="none" w:sz="0" w:space="0" w:color="auto"/>
                        <w:left w:val="none" w:sz="0" w:space="0" w:color="auto"/>
                        <w:bottom w:val="none" w:sz="0" w:space="0" w:color="auto"/>
                        <w:right w:val="none" w:sz="0" w:space="0" w:color="auto"/>
                      </w:divBdr>
                      <w:divsChild>
                        <w:div w:id="1662586274">
                          <w:marLeft w:val="0"/>
                          <w:marRight w:val="0"/>
                          <w:marTop w:val="0"/>
                          <w:marBottom w:val="0"/>
                          <w:divBdr>
                            <w:top w:val="none" w:sz="0" w:space="0" w:color="auto"/>
                            <w:left w:val="none" w:sz="0" w:space="0" w:color="auto"/>
                            <w:bottom w:val="none" w:sz="0" w:space="0" w:color="auto"/>
                            <w:right w:val="none" w:sz="0" w:space="0" w:color="auto"/>
                          </w:divBdr>
                          <w:divsChild>
                            <w:div w:id="1566447346">
                              <w:marLeft w:val="0"/>
                              <w:marRight w:val="0"/>
                              <w:marTop w:val="0"/>
                              <w:marBottom w:val="0"/>
                              <w:divBdr>
                                <w:top w:val="none" w:sz="0" w:space="0" w:color="auto"/>
                                <w:left w:val="none" w:sz="0" w:space="0" w:color="auto"/>
                                <w:bottom w:val="none" w:sz="0" w:space="0" w:color="auto"/>
                                <w:right w:val="none" w:sz="0" w:space="0" w:color="auto"/>
                              </w:divBdr>
                              <w:divsChild>
                                <w:div w:id="1519074744">
                                  <w:marLeft w:val="0"/>
                                  <w:marRight w:val="0"/>
                                  <w:marTop w:val="0"/>
                                  <w:marBottom w:val="0"/>
                                  <w:divBdr>
                                    <w:top w:val="none" w:sz="0" w:space="0" w:color="auto"/>
                                    <w:left w:val="none" w:sz="0" w:space="0" w:color="auto"/>
                                    <w:bottom w:val="none" w:sz="0" w:space="0" w:color="auto"/>
                                    <w:right w:val="none" w:sz="0" w:space="0" w:color="auto"/>
                                  </w:divBdr>
                                  <w:divsChild>
                                    <w:div w:id="1251506317">
                                      <w:marLeft w:val="0"/>
                                      <w:marRight w:val="0"/>
                                      <w:marTop w:val="0"/>
                                      <w:marBottom w:val="0"/>
                                      <w:divBdr>
                                        <w:top w:val="none" w:sz="0" w:space="0" w:color="auto"/>
                                        <w:left w:val="none" w:sz="0" w:space="0" w:color="auto"/>
                                        <w:bottom w:val="none" w:sz="0" w:space="0" w:color="auto"/>
                                        <w:right w:val="none" w:sz="0" w:space="0" w:color="auto"/>
                                      </w:divBdr>
                                      <w:divsChild>
                                        <w:div w:id="4359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2379">
                                  <w:marLeft w:val="0"/>
                                  <w:marRight w:val="0"/>
                                  <w:marTop w:val="0"/>
                                  <w:marBottom w:val="0"/>
                                  <w:divBdr>
                                    <w:top w:val="none" w:sz="0" w:space="0" w:color="auto"/>
                                    <w:left w:val="none" w:sz="0" w:space="0" w:color="auto"/>
                                    <w:bottom w:val="none" w:sz="0" w:space="0" w:color="auto"/>
                                    <w:right w:val="none" w:sz="0" w:space="0" w:color="auto"/>
                                  </w:divBdr>
                                  <w:divsChild>
                                    <w:div w:id="403921164">
                                      <w:marLeft w:val="0"/>
                                      <w:marRight w:val="0"/>
                                      <w:marTop w:val="0"/>
                                      <w:marBottom w:val="0"/>
                                      <w:divBdr>
                                        <w:top w:val="none" w:sz="0" w:space="0" w:color="auto"/>
                                        <w:left w:val="none" w:sz="0" w:space="0" w:color="auto"/>
                                        <w:bottom w:val="none" w:sz="0" w:space="0" w:color="auto"/>
                                        <w:right w:val="none" w:sz="0" w:space="0" w:color="auto"/>
                                      </w:divBdr>
                                      <w:divsChild>
                                        <w:div w:id="16979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724492">
      <w:bodyDiv w:val="1"/>
      <w:marLeft w:val="0"/>
      <w:marRight w:val="0"/>
      <w:marTop w:val="0"/>
      <w:marBottom w:val="0"/>
      <w:divBdr>
        <w:top w:val="none" w:sz="0" w:space="0" w:color="auto"/>
        <w:left w:val="none" w:sz="0" w:space="0" w:color="auto"/>
        <w:bottom w:val="none" w:sz="0" w:space="0" w:color="auto"/>
        <w:right w:val="none" w:sz="0" w:space="0" w:color="auto"/>
      </w:divBdr>
    </w:div>
    <w:div w:id="433747694">
      <w:bodyDiv w:val="1"/>
      <w:marLeft w:val="0"/>
      <w:marRight w:val="0"/>
      <w:marTop w:val="0"/>
      <w:marBottom w:val="0"/>
      <w:divBdr>
        <w:top w:val="none" w:sz="0" w:space="0" w:color="auto"/>
        <w:left w:val="none" w:sz="0" w:space="0" w:color="auto"/>
        <w:bottom w:val="none" w:sz="0" w:space="0" w:color="auto"/>
        <w:right w:val="none" w:sz="0" w:space="0" w:color="auto"/>
      </w:divBdr>
    </w:div>
    <w:div w:id="499930485">
      <w:bodyDiv w:val="1"/>
      <w:marLeft w:val="0"/>
      <w:marRight w:val="0"/>
      <w:marTop w:val="0"/>
      <w:marBottom w:val="0"/>
      <w:divBdr>
        <w:top w:val="none" w:sz="0" w:space="0" w:color="auto"/>
        <w:left w:val="none" w:sz="0" w:space="0" w:color="auto"/>
        <w:bottom w:val="none" w:sz="0" w:space="0" w:color="auto"/>
        <w:right w:val="none" w:sz="0" w:space="0" w:color="auto"/>
      </w:divBdr>
    </w:div>
    <w:div w:id="1013845139">
      <w:bodyDiv w:val="1"/>
      <w:marLeft w:val="0"/>
      <w:marRight w:val="0"/>
      <w:marTop w:val="0"/>
      <w:marBottom w:val="0"/>
      <w:divBdr>
        <w:top w:val="none" w:sz="0" w:space="0" w:color="auto"/>
        <w:left w:val="none" w:sz="0" w:space="0" w:color="auto"/>
        <w:bottom w:val="none" w:sz="0" w:space="0" w:color="auto"/>
        <w:right w:val="none" w:sz="0" w:space="0" w:color="auto"/>
      </w:divBdr>
      <w:divsChild>
        <w:div w:id="1106004358">
          <w:marLeft w:val="547"/>
          <w:marRight w:val="0"/>
          <w:marTop w:val="0"/>
          <w:marBottom w:val="0"/>
          <w:divBdr>
            <w:top w:val="none" w:sz="0" w:space="0" w:color="auto"/>
            <w:left w:val="none" w:sz="0" w:space="0" w:color="auto"/>
            <w:bottom w:val="none" w:sz="0" w:space="0" w:color="auto"/>
            <w:right w:val="none" w:sz="0" w:space="0" w:color="auto"/>
          </w:divBdr>
        </w:div>
      </w:divsChild>
    </w:div>
    <w:div w:id="1058818679">
      <w:bodyDiv w:val="1"/>
      <w:marLeft w:val="0"/>
      <w:marRight w:val="0"/>
      <w:marTop w:val="0"/>
      <w:marBottom w:val="0"/>
      <w:divBdr>
        <w:top w:val="none" w:sz="0" w:space="0" w:color="auto"/>
        <w:left w:val="none" w:sz="0" w:space="0" w:color="auto"/>
        <w:bottom w:val="none" w:sz="0" w:space="0" w:color="auto"/>
        <w:right w:val="none" w:sz="0" w:space="0" w:color="auto"/>
      </w:divBdr>
    </w:div>
    <w:div w:id="1202479225">
      <w:bodyDiv w:val="1"/>
      <w:marLeft w:val="0"/>
      <w:marRight w:val="0"/>
      <w:marTop w:val="0"/>
      <w:marBottom w:val="0"/>
      <w:divBdr>
        <w:top w:val="none" w:sz="0" w:space="0" w:color="auto"/>
        <w:left w:val="none" w:sz="0" w:space="0" w:color="auto"/>
        <w:bottom w:val="none" w:sz="0" w:space="0" w:color="auto"/>
        <w:right w:val="none" w:sz="0" w:space="0" w:color="auto"/>
      </w:divBdr>
    </w:div>
    <w:div w:id="1295409498">
      <w:bodyDiv w:val="1"/>
      <w:marLeft w:val="0"/>
      <w:marRight w:val="0"/>
      <w:marTop w:val="0"/>
      <w:marBottom w:val="0"/>
      <w:divBdr>
        <w:top w:val="none" w:sz="0" w:space="0" w:color="auto"/>
        <w:left w:val="none" w:sz="0" w:space="0" w:color="auto"/>
        <w:bottom w:val="none" w:sz="0" w:space="0" w:color="auto"/>
        <w:right w:val="none" w:sz="0" w:space="0" w:color="auto"/>
      </w:divBdr>
      <w:divsChild>
        <w:div w:id="1585601921">
          <w:marLeft w:val="0"/>
          <w:marRight w:val="0"/>
          <w:marTop w:val="0"/>
          <w:marBottom w:val="0"/>
          <w:divBdr>
            <w:top w:val="none" w:sz="0" w:space="0" w:color="auto"/>
            <w:left w:val="none" w:sz="0" w:space="0" w:color="auto"/>
            <w:bottom w:val="none" w:sz="0" w:space="0" w:color="auto"/>
            <w:right w:val="none" w:sz="0" w:space="0" w:color="auto"/>
          </w:divBdr>
        </w:div>
        <w:div w:id="1409575787">
          <w:marLeft w:val="0"/>
          <w:marRight w:val="0"/>
          <w:marTop w:val="0"/>
          <w:marBottom w:val="0"/>
          <w:divBdr>
            <w:top w:val="none" w:sz="0" w:space="0" w:color="auto"/>
            <w:left w:val="none" w:sz="0" w:space="0" w:color="auto"/>
            <w:bottom w:val="none" w:sz="0" w:space="0" w:color="auto"/>
            <w:right w:val="none" w:sz="0" w:space="0" w:color="auto"/>
          </w:divBdr>
        </w:div>
        <w:div w:id="204563667">
          <w:marLeft w:val="0"/>
          <w:marRight w:val="0"/>
          <w:marTop w:val="0"/>
          <w:marBottom w:val="0"/>
          <w:divBdr>
            <w:top w:val="none" w:sz="0" w:space="0" w:color="auto"/>
            <w:left w:val="none" w:sz="0" w:space="0" w:color="auto"/>
            <w:bottom w:val="none" w:sz="0" w:space="0" w:color="auto"/>
            <w:right w:val="none" w:sz="0" w:space="0" w:color="auto"/>
          </w:divBdr>
        </w:div>
        <w:div w:id="527836048">
          <w:marLeft w:val="0"/>
          <w:marRight w:val="0"/>
          <w:marTop w:val="0"/>
          <w:marBottom w:val="0"/>
          <w:divBdr>
            <w:top w:val="none" w:sz="0" w:space="0" w:color="auto"/>
            <w:left w:val="none" w:sz="0" w:space="0" w:color="auto"/>
            <w:bottom w:val="none" w:sz="0" w:space="0" w:color="auto"/>
            <w:right w:val="none" w:sz="0" w:space="0" w:color="auto"/>
          </w:divBdr>
        </w:div>
      </w:divsChild>
    </w:div>
    <w:div w:id="1385833811">
      <w:bodyDiv w:val="1"/>
      <w:marLeft w:val="0"/>
      <w:marRight w:val="0"/>
      <w:marTop w:val="0"/>
      <w:marBottom w:val="0"/>
      <w:divBdr>
        <w:top w:val="none" w:sz="0" w:space="0" w:color="auto"/>
        <w:left w:val="none" w:sz="0" w:space="0" w:color="auto"/>
        <w:bottom w:val="none" w:sz="0" w:space="0" w:color="auto"/>
        <w:right w:val="none" w:sz="0" w:space="0" w:color="auto"/>
      </w:divBdr>
      <w:divsChild>
        <w:div w:id="200021806">
          <w:marLeft w:val="1267"/>
          <w:marRight w:val="0"/>
          <w:marTop w:val="0"/>
          <w:marBottom w:val="0"/>
          <w:divBdr>
            <w:top w:val="none" w:sz="0" w:space="0" w:color="auto"/>
            <w:left w:val="none" w:sz="0" w:space="0" w:color="auto"/>
            <w:bottom w:val="none" w:sz="0" w:space="0" w:color="auto"/>
            <w:right w:val="none" w:sz="0" w:space="0" w:color="auto"/>
          </w:divBdr>
        </w:div>
        <w:div w:id="640689740">
          <w:marLeft w:val="1267"/>
          <w:marRight w:val="0"/>
          <w:marTop w:val="0"/>
          <w:marBottom w:val="0"/>
          <w:divBdr>
            <w:top w:val="none" w:sz="0" w:space="0" w:color="auto"/>
            <w:left w:val="none" w:sz="0" w:space="0" w:color="auto"/>
            <w:bottom w:val="none" w:sz="0" w:space="0" w:color="auto"/>
            <w:right w:val="none" w:sz="0" w:space="0" w:color="auto"/>
          </w:divBdr>
        </w:div>
        <w:div w:id="1371763634">
          <w:marLeft w:val="1267"/>
          <w:marRight w:val="0"/>
          <w:marTop w:val="0"/>
          <w:marBottom w:val="0"/>
          <w:divBdr>
            <w:top w:val="none" w:sz="0" w:space="0" w:color="auto"/>
            <w:left w:val="none" w:sz="0" w:space="0" w:color="auto"/>
            <w:bottom w:val="none" w:sz="0" w:space="0" w:color="auto"/>
            <w:right w:val="none" w:sz="0" w:space="0" w:color="auto"/>
          </w:divBdr>
        </w:div>
      </w:divsChild>
    </w:div>
    <w:div w:id="1441338004">
      <w:bodyDiv w:val="1"/>
      <w:marLeft w:val="0"/>
      <w:marRight w:val="0"/>
      <w:marTop w:val="0"/>
      <w:marBottom w:val="0"/>
      <w:divBdr>
        <w:top w:val="none" w:sz="0" w:space="0" w:color="auto"/>
        <w:left w:val="none" w:sz="0" w:space="0" w:color="auto"/>
        <w:bottom w:val="none" w:sz="0" w:space="0" w:color="auto"/>
        <w:right w:val="none" w:sz="0" w:space="0" w:color="auto"/>
      </w:divBdr>
      <w:divsChild>
        <w:div w:id="400494018">
          <w:marLeft w:val="0"/>
          <w:marRight w:val="0"/>
          <w:marTop w:val="0"/>
          <w:marBottom w:val="0"/>
          <w:divBdr>
            <w:top w:val="none" w:sz="0" w:space="0" w:color="auto"/>
            <w:left w:val="none" w:sz="0" w:space="0" w:color="auto"/>
            <w:bottom w:val="none" w:sz="0" w:space="0" w:color="auto"/>
            <w:right w:val="none" w:sz="0" w:space="0" w:color="auto"/>
          </w:divBdr>
        </w:div>
        <w:div w:id="1171601617">
          <w:marLeft w:val="0"/>
          <w:marRight w:val="0"/>
          <w:marTop w:val="0"/>
          <w:marBottom w:val="0"/>
          <w:divBdr>
            <w:top w:val="none" w:sz="0" w:space="0" w:color="auto"/>
            <w:left w:val="none" w:sz="0" w:space="0" w:color="auto"/>
            <w:bottom w:val="none" w:sz="0" w:space="0" w:color="auto"/>
            <w:right w:val="none" w:sz="0" w:space="0" w:color="auto"/>
          </w:divBdr>
        </w:div>
      </w:divsChild>
    </w:div>
    <w:div w:id="1483232385">
      <w:bodyDiv w:val="1"/>
      <w:marLeft w:val="0"/>
      <w:marRight w:val="0"/>
      <w:marTop w:val="0"/>
      <w:marBottom w:val="0"/>
      <w:divBdr>
        <w:top w:val="none" w:sz="0" w:space="0" w:color="auto"/>
        <w:left w:val="none" w:sz="0" w:space="0" w:color="auto"/>
        <w:bottom w:val="none" w:sz="0" w:space="0" w:color="auto"/>
        <w:right w:val="none" w:sz="0" w:space="0" w:color="auto"/>
      </w:divBdr>
    </w:div>
    <w:div w:id="1723754264">
      <w:bodyDiv w:val="1"/>
      <w:marLeft w:val="0"/>
      <w:marRight w:val="0"/>
      <w:marTop w:val="0"/>
      <w:marBottom w:val="0"/>
      <w:divBdr>
        <w:top w:val="none" w:sz="0" w:space="0" w:color="auto"/>
        <w:left w:val="none" w:sz="0" w:space="0" w:color="auto"/>
        <w:bottom w:val="none" w:sz="0" w:space="0" w:color="auto"/>
        <w:right w:val="none" w:sz="0" w:space="0" w:color="auto"/>
      </w:divBdr>
    </w:div>
    <w:div w:id="2017072145">
      <w:bodyDiv w:val="1"/>
      <w:marLeft w:val="0"/>
      <w:marRight w:val="0"/>
      <w:marTop w:val="0"/>
      <w:marBottom w:val="0"/>
      <w:divBdr>
        <w:top w:val="none" w:sz="0" w:space="0" w:color="auto"/>
        <w:left w:val="none" w:sz="0" w:space="0" w:color="auto"/>
        <w:bottom w:val="none" w:sz="0" w:space="0" w:color="auto"/>
        <w:right w:val="none" w:sz="0" w:space="0" w:color="auto"/>
      </w:divBdr>
    </w:div>
    <w:div w:id="2017145651">
      <w:bodyDiv w:val="1"/>
      <w:marLeft w:val="0"/>
      <w:marRight w:val="0"/>
      <w:marTop w:val="0"/>
      <w:marBottom w:val="0"/>
      <w:divBdr>
        <w:top w:val="none" w:sz="0" w:space="0" w:color="auto"/>
        <w:left w:val="none" w:sz="0" w:space="0" w:color="auto"/>
        <w:bottom w:val="none" w:sz="0" w:space="0" w:color="auto"/>
        <w:right w:val="none" w:sz="0" w:space="0" w:color="auto"/>
      </w:divBdr>
    </w:div>
    <w:div w:id="20687236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ai_ssd:Users:ai:Library:Application%20Support:Microsoft:Office:Benutzervorlagen:Eigene%20Vorlagen:Z69.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Z69.dotx</Template>
  <TotalTime>0</TotalTime>
  <Pages>2</Pages>
  <Words>573</Words>
  <Characters>3617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Zurück in die Zukunft</vt:lpstr>
    </vt:vector>
  </TitlesOfParts>
  <Company>STANDARD Verlag</Company>
  <LinksUpToDate>false</LinksUpToDate>
  <CharactersWithSpaces>4182</CharactersWithSpaces>
  <SharedDoc>false</SharedDoc>
  <HLinks>
    <vt:vector size="54" baseType="variant">
      <vt:variant>
        <vt:i4>4849773</vt:i4>
      </vt:variant>
      <vt:variant>
        <vt:i4>24</vt:i4>
      </vt:variant>
      <vt:variant>
        <vt:i4>0</vt:i4>
      </vt:variant>
      <vt:variant>
        <vt:i4>5</vt:i4>
      </vt:variant>
      <vt:variant>
        <vt:lpwstr>http://www.proholz.at/zuschnitt/54/wohnbau-breitenfurter-strasse-in-wien/</vt:lpwstr>
      </vt:variant>
      <vt:variant>
        <vt:lpwstr/>
      </vt:variant>
      <vt:variant>
        <vt:i4>5636157</vt:i4>
      </vt:variant>
      <vt:variant>
        <vt:i4>21</vt:i4>
      </vt:variant>
      <vt:variant>
        <vt:i4>0</vt:i4>
      </vt:variant>
      <vt:variant>
        <vt:i4>5</vt:i4>
      </vt:variant>
      <vt:variant>
        <vt:lpwstr>https://www.nextroom.at/building.php?id=36467</vt:lpwstr>
      </vt:variant>
      <vt:variant>
        <vt:lpwstr/>
      </vt:variant>
      <vt:variant>
        <vt:i4>1900568</vt:i4>
      </vt:variant>
      <vt:variant>
        <vt:i4>18</vt:i4>
      </vt:variant>
      <vt:variant>
        <vt:i4>0</vt:i4>
      </vt:variant>
      <vt:variant>
        <vt:i4>5</vt:i4>
      </vt:variant>
      <vt:variant>
        <vt:lpwstr>http://www.mhb.co.at</vt:lpwstr>
      </vt:variant>
      <vt:variant>
        <vt:lpwstr/>
      </vt:variant>
      <vt:variant>
        <vt:i4>4980861</vt:i4>
      </vt:variant>
      <vt:variant>
        <vt:i4>15</vt:i4>
      </vt:variant>
      <vt:variant>
        <vt:i4>0</vt:i4>
      </vt:variant>
      <vt:variant>
        <vt:i4>5</vt:i4>
      </vt:variant>
      <vt:variant>
        <vt:lpwstr>http://www.rwt.at</vt:lpwstr>
      </vt:variant>
      <vt:variant>
        <vt:lpwstr/>
      </vt:variant>
      <vt:variant>
        <vt:i4>3211266</vt:i4>
      </vt:variant>
      <vt:variant>
        <vt:i4>12</vt:i4>
      </vt:variant>
      <vt:variant>
        <vt:i4>0</vt:i4>
      </vt:variant>
      <vt:variant>
        <vt:i4>5</vt:i4>
      </vt:variant>
      <vt:variant>
        <vt:lpwstr>http://www.pgood.at</vt:lpwstr>
      </vt:variant>
      <vt:variant>
        <vt:lpwstr/>
      </vt:variant>
      <vt:variant>
        <vt:i4>8126585</vt:i4>
      </vt:variant>
      <vt:variant>
        <vt:i4>9</vt:i4>
      </vt:variant>
      <vt:variant>
        <vt:i4>0</vt:i4>
      </vt:variant>
      <vt:variant>
        <vt:i4>5</vt:i4>
      </vt:variant>
      <vt:variant>
        <vt:lpwstr>http://www.gewog-wohnen.at</vt:lpwstr>
      </vt:variant>
      <vt:variant>
        <vt:lpwstr/>
      </vt:variant>
      <vt:variant>
        <vt:i4>4521993</vt:i4>
      </vt:variant>
      <vt:variant>
        <vt:i4>6</vt:i4>
      </vt:variant>
      <vt:variant>
        <vt:i4>0</vt:i4>
      </vt:variant>
      <vt:variant>
        <vt:i4>5</vt:i4>
      </vt:variant>
      <vt:variant>
        <vt:lpwstr>http://www.woschitzgroup.com</vt:lpwstr>
      </vt:variant>
      <vt:variant>
        <vt:lpwstr/>
      </vt:variant>
      <vt:variant>
        <vt:i4>458770</vt:i4>
      </vt:variant>
      <vt:variant>
        <vt:i4>3</vt:i4>
      </vt:variant>
      <vt:variant>
        <vt:i4>0</vt:i4>
      </vt:variant>
      <vt:variant>
        <vt:i4>5</vt:i4>
      </vt:variant>
      <vt:variant>
        <vt:lpwstr>http://www.wohnfonds.wien.at</vt:lpwstr>
      </vt:variant>
      <vt:variant>
        <vt:lpwstr/>
      </vt:variant>
      <vt:variant>
        <vt:i4>5963781</vt:i4>
      </vt:variant>
      <vt:variant>
        <vt:i4>0</vt:i4>
      </vt:variant>
      <vt:variant>
        <vt:i4>0</vt:i4>
      </vt:variant>
      <vt:variant>
        <vt:i4>5</vt:i4>
      </vt:variant>
      <vt:variant>
        <vt:lpwstr>http://trans-city.at/tc/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Zurück in die Zukunft</dc:title>
  <dc:subject/>
  <dc:creator>ai</dc:creator>
  <cp:keywords/>
  <dc:description/>
  <cp:lastModifiedBy>Georg Binder</cp:lastModifiedBy>
  <cp:revision>3</cp:revision>
  <cp:lastPrinted>2018-05-19T12:47:00Z</cp:lastPrinted>
  <dcterms:created xsi:type="dcterms:W3CDTF">2018-05-22T12:55:00Z</dcterms:created>
  <dcterms:modified xsi:type="dcterms:W3CDTF">2018-05-22T13:33:00Z</dcterms:modified>
</cp:coreProperties>
</file>