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ADE5" w14:textId="77777777" w:rsidR="00A8317D" w:rsidRPr="007C0249" w:rsidRDefault="00A8317D" w:rsidP="007C0249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C0249">
        <w:rPr>
          <w:rFonts w:ascii="Arial" w:hAnsi="Arial" w:cs="Arial"/>
          <w:b/>
          <w:sz w:val="20"/>
          <w:szCs w:val="20"/>
          <w:lang w:val="de-DE"/>
        </w:rPr>
        <w:t>Brandschutz im Holzbau – Praxisbeispiele</w:t>
      </w:r>
    </w:p>
    <w:p w14:paraId="6DED1869" w14:textId="77777777" w:rsidR="00A8317D" w:rsidRPr="007C0249" w:rsidRDefault="00A8317D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>Martin Praschl</w:t>
      </w:r>
    </w:p>
    <w:p w14:paraId="3BCE5567" w14:textId="77777777" w:rsidR="002035A4" w:rsidRPr="007C0249" w:rsidRDefault="002035A4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5AF2190" w14:textId="77777777" w:rsidR="00A8317D" w:rsidRPr="007C0249" w:rsidRDefault="00A8317D" w:rsidP="007C02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Architekt Martin Praschl erklärt anhand eines </w:t>
      </w:r>
      <w:r w:rsidR="00D76DEB" w:rsidRPr="007C0249">
        <w:rPr>
          <w:rFonts w:ascii="Arial" w:hAnsi="Arial" w:cs="Arial"/>
          <w:sz w:val="20"/>
          <w:szCs w:val="20"/>
          <w:lang w:val="de-DE"/>
        </w:rPr>
        <w:t>vier</w:t>
      </w:r>
      <w:r w:rsidR="00603CBE" w:rsidRPr="007C0249">
        <w:rPr>
          <w:rFonts w:ascii="Arial" w:hAnsi="Arial" w:cs="Arial"/>
          <w:sz w:val="20"/>
          <w:szCs w:val="20"/>
          <w:lang w:val="de-DE"/>
        </w:rPr>
        <w:t>-</w:t>
      </w:r>
      <w:r w:rsidR="00D76DEB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603CBE" w:rsidRPr="007C0249">
        <w:rPr>
          <w:rFonts w:ascii="Arial" w:hAnsi="Arial" w:cs="Arial"/>
          <w:sz w:val="20"/>
          <w:szCs w:val="20"/>
          <w:lang w:val="de-DE"/>
        </w:rPr>
        <w:t xml:space="preserve">und eines </w:t>
      </w:r>
      <w:r w:rsidR="00FF7CD6" w:rsidRPr="007C0249">
        <w:rPr>
          <w:rFonts w:ascii="Arial" w:hAnsi="Arial" w:cs="Arial"/>
          <w:sz w:val="20"/>
          <w:szCs w:val="20"/>
          <w:lang w:val="de-DE"/>
        </w:rPr>
        <w:t>siebengeschossige</w:t>
      </w:r>
      <w:r w:rsidR="00FF7CD6">
        <w:rPr>
          <w:rFonts w:ascii="Arial" w:hAnsi="Arial" w:cs="Arial"/>
          <w:sz w:val="20"/>
          <w:szCs w:val="20"/>
          <w:lang w:val="de-DE"/>
        </w:rPr>
        <w:t>n</w:t>
      </w:r>
      <w:r w:rsidR="00FF7CD6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D76DEB" w:rsidRPr="007C0249">
        <w:rPr>
          <w:rFonts w:ascii="Arial" w:hAnsi="Arial" w:cs="Arial"/>
          <w:sz w:val="20"/>
          <w:szCs w:val="20"/>
          <w:lang w:val="de-DE"/>
        </w:rPr>
        <w:t>Holzgebäudes,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D76DEB" w:rsidRPr="007C0249">
        <w:rPr>
          <w:rFonts w:ascii="Arial" w:hAnsi="Arial" w:cs="Arial"/>
          <w:sz w:val="20"/>
          <w:szCs w:val="20"/>
          <w:lang w:val="de-DE"/>
        </w:rPr>
        <w:t xml:space="preserve">worauf bei der Brandschutzplanung im Holzbau zu achten ist. </w:t>
      </w:r>
      <w:r w:rsidR="006F7949" w:rsidRPr="007C0249">
        <w:rPr>
          <w:rFonts w:ascii="Arial" w:hAnsi="Arial" w:cs="Arial"/>
          <w:sz w:val="20"/>
          <w:szCs w:val="20"/>
          <w:lang w:val="de-DE"/>
        </w:rPr>
        <w:t xml:space="preserve">Bis zu </w:t>
      </w:r>
      <w:r w:rsidR="00CF53F6">
        <w:rPr>
          <w:rFonts w:ascii="Arial" w:hAnsi="Arial" w:cs="Arial"/>
          <w:sz w:val="20"/>
          <w:szCs w:val="20"/>
          <w:lang w:val="de-DE"/>
        </w:rPr>
        <w:t>sechs</w:t>
      </w:r>
      <w:r w:rsidR="00CF53F6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6F7949" w:rsidRPr="007C0249">
        <w:rPr>
          <w:rFonts w:ascii="Arial" w:hAnsi="Arial" w:cs="Arial"/>
          <w:sz w:val="20"/>
          <w:szCs w:val="20"/>
          <w:lang w:val="de-DE"/>
        </w:rPr>
        <w:t>Geschossen ist die Brandschutzplanung problemlos, darüber hinaus ist ein Brandschutzkonzept erforderlich.</w:t>
      </w:r>
    </w:p>
    <w:p w14:paraId="5AA786A6" w14:textId="77777777" w:rsidR="002035A4" w:rsidRPr="007C0249" w:rsidRDefault="002035A4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67E57986" w14:textId="77777777" w:rsidR="000A7851" w:rsidRPr="007C0249" w:rsidRDefault="00502AF3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Zum Thema </w:t>
      </w:r>
      <w:r w:rsidR="000A785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Brandschutz im Holzbau 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stelle ich ein </w:t>
      </w:r>
      <w:r w:rsidR="00F72365" w:rsidRPr="007C0249">
        <w:rPr>
          <w:rFonts w:ascii="Arial" w:hAnsi="Arial" w:cs="Arial"/>
          <w:color w:val="000000"/>
          <w:sz w:val="20"/>
          <w:szCs w:val="20"/>
          <w:lang w:val="de-DE"/>
        </w:rPr>
        <w:t>realisiertes</w:t>
      </w:r>
      <w:r w:rsidR="000A785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Gebäude mit 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>vier Geschossen und ein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geplantes mit 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>sieben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Geschossen vor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. Daraus erg</w:t>
      </w:r>
      <w:r w:rsidR="000A7851" w:rsidRPr="007C0249">
        <w:rPr>
          <w:rFonts w:ascii="Arial" w:hAnsi="Arial" w:cs="Arial"/>
          <w:color w:val="000000"/>
          <w:sz w:val="20"/>
          <w:szCs w:val="20"/>
          <w:lang w:val="de-DE"/>
        </w:rPr>
        <w:t>eben sich unterschiedliche Anforderungen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an die 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Bauteile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. Diese Anforderungen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sind in OIB</w:t>
      </w:r>
      <w:r w:rsidR="00CF53F6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Richtlin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e 2 abhängig von der Gebäudeklasse geregelt.</w:t>
      </w:r>
    </w:p>
    <w:p w14:paraId="6974071C" w14:textId="77777777" w:rsidR="00757480" w:rsidRPr="007C0249" w:rsidRDefault="000A7851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>Nach derzeit gültiger OIB</w:t>
      </w:r>
      <w:r w:rsidR="00CF53F6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Richtlin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ie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sind Gebäude bis 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>sechs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Geschosse ohne weiteres realisierbar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und bewilligbar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F72365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Bei mehr Geschossen 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wird eine Konstruk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t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ion aus unbrennbaren Baustoffen gefordert</w:t>
      </w:r>
      <w:r w:rsidR="00CF53F6">
        <w:rPr>
          <w:rFonts w:ascii="Arial" w:hAnsi="Arial" w:cs="Arial"/>
          <w:color w:val="000000"/>
          <w:sz w:val="20"/>
          <w:szCs w:val="20"/>
          <w:lang w:val="de-DE"/>
        </w:rPr>
        <w:t>,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601B45">
        <w:rPr>
          <w:rFonts w:ascii="Arial" w:hAnsi="Arial" w:cs="Arial"/>
          <w:color w:val="000000"/>
          <w:sz w:val="20"/>
          <w:szCs w:val="20"/>
          <w:lang w:val="de-DE"/>
        </w:rPr>
        <w:t>wodurch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ein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Brandschutz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konzept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erforderlich</w:t>
      </w:r>
      <w:r w:rsidR="00601B45">
        <w:rPr>
          <w:rFonts w:ascii="Arial" w:hAnsi="Arial" w:cs="Arial"/>
          <w:color w:val="000000"/>
          <w:sz w:val="20"/>
          <w:szCs w:val="20"/>
          <w:lang w:val="de-DE"/>
        </w:rPr>
        <w:t xml:space="preserve"> ist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601B45">
        <w:rPr>
          <w:rFonts w:ascii="Arial" w:hAnsi="Arial" w:cs="Arial"/>
          <w:color w:val="000000"/>
          <w:sz w:val="20"/>
          <w:szCs w:val="20"/>
          <w:lang w:val="de-DE"/>
        </w:rPr>
        <w:t>In diesem</w:t>
      </w:r>
      <w:r w:rsidR="00601B45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müssen</w:t>
      </w:r>
      <w:r w:rsidR="007C0249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die Maßnahmen dargestellt werd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n, die 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die 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Einhaltung der Schutzziele 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ermöglichen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2341998F" w14:textId="77777777" w:rsidR="005744B4" w:rsidRPr="007C0249" w:rsidRDefault="005744B4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6ACDB5E" w14:textId="77777777" w:rsidR="005744B4" w:rsidRPr="007C0249" w:rsidRDefault="003B7A96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>Literatur</w:t>
      </w:r>
      <w:r w:rsidR="007C0249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und Links, die ich gerne bei der Planung benütze:</w:t>
      </w:r>
    </w:p>
    <w:p w14:paraId="50686583" w14:textId="77777777" w:rsidR="00B37E02" w:rsidRDefault="00CF53F6">
      <w:pPr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264416" w:rsidRPr="00264416">
        <w:rPr>
          <w:rFonts w:ascii="Arial" w:hAnsi="Arial" w:cs="Arial"/>
          <w:sz w:val="20"/>
          <w:szCs w:val="20"/>
          <w:lang w:val="de-DE"/>
        </w:rPr>
        <w:t xml:space="preserve">att.Zuschnitt über Brandschutzvorschriften in Österreich </w:t>
      </w:r>
      <w:r w:rsidR="00264416" w:rsidRPr="00264416">
        <w:rPr>
          <w:rFonts w:ascii="Arial" w:hAnsi="Arial" w:cs="Arial"/>
          <w:color w:val="000000"/>
          <w:sz w:val="20"/>
          <w:szCs w:val="20"/>
          <w:lang w:val="de-DE"/>
        </w:rPr>
        <w:t>(das verwende ich auch gerne für Nicht-Holzgebäude)</w:t>
      </w:r>
    </w:p>
    <w:p w14:paraId="500B2D8D" w14:textId="77777777" w:rsidR="00B37E02" w:rsidRDefault="00CF53F6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hyperlink r:id="rId6" w:history="1">
        <w:r w:rsidR="00264416">
          <w:rPr>
            <w:rStyle w:val="Link"/>
            <w:rFonts w:ascii="Arial" w:hAnsi="Arial" w:cs="Arial"/>
            <w:sz w:val="20"/>
            <w:szCs w:val="20"/>
            <w:lang w:val="de-DE"/>
          </w:rPr>
          <w:t>www.dataholz.eu</w:t>
        </w:r>
      </w:hyperlink>
      <w:r w:rsidR="00264416" w:rsidRPr="00264416">
        <w:rPr>
          <w:rFonts w:ascii="Arial" w:hAnsi="Arial" w:cs="Arial"/>
          <w:color w:val="000000"/>
          <w:sz w:val="20"/>
          <w:szCs w:val="20"/>
          <w:lang w:val="de-DE"/>
        </w:rPr>
        <w:t xml:space="preserve"> (ähnliche Angaben gibt es auch direkt bei den Herstellern)</w:t>
      </w:r>
    </w:p>
    <w:p w14:paraId="57DF67B1" w14:textId="77777777" w:rsidR="005744B4" w:rsidRPr="007C0249" w:rsidRDefault="005744B4" w:rsidP="007C0249">
      <w:pPr>
        <w:pStyle w:val="Listenabsatz"/>
        <w:spacing w:line="360" w:lineRule="auto"/>
        <w:contextualSpacing w:val="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099D99A" w14:textId="77777777" w:rsidR="00502AF3" w:rsidRPr="00EA73CF" w:rsidRDefault="00603CBE" w:rsidP="007C0249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EA73C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Viergeschossiger Holzbau </w:t>
      </w:r>
    </w:p>
    <w:p w14:paraId="193DBCCB" w14:textId="77777777" w:rsidR="00757480" w:rsidRPr="007C0249" w:rsidRDefault="00603CBE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A73CF">
        <w:rPr>
          <w:rFonts w:ascii="Arial" w:hAnsi="Arial" w:cs="Arial"/>
          <w:color w:val="000000"/>
          <w:sz w:val="20"/>
          <w:szCs w:val="20"/>
          <w:lang w:val="de-DE"/>
        </w:rPr>
        <w:t>Die Wohnanlage in der</w:t>
      </w:r>
      <w:r w:rsidR="007C0249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Breitenfurter Straße </w:t>
      </w:r>
      <w:r w:rsidR="00B37E02" w:rsidRPr="00EA73CF">
        <w:rPr>
          <w:rFonts w:ascii="Arial" w:hAnsi="Arial" w:cs="Arial"/>
          <w:color w:val="000000"/>
          <w:sz w:val="20"/>
          <w:szCs w:val="20"/>
          <w:lang w:val="de-DE"/>
        </w:rPr>
        <w:t>450–454</w:t>
      </w:r>
      <w:r w:rsidRPr="00EA73C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>ist</w:t>
      </w:r>
      <w:r w:rsidR="00502AF3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ein 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viergeschossiger Holzbau </w:t>
      </w:r>
      <w:r w:rsidR="00502AF3" w:rsidRPr="00EA73CF">
        <w:rPr>
          <w:rFonts w:ascii="Arial" w:hAnsi="Arial" w:cs="Arial"/>
          <w:color w:val="000000"/>
          <w:sz w:val="20"/>
          <w:szCs w:val="20"/>
          <w:lang w:val="de-DE"/>
        </w:rPr>
        <w:t>der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Gebäudeklasse 4 mit vier</w:t>
      </w:r>
      <w:r w:rsidR="005744B4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oberirdisch</w:t>
      </w:r>
      <w:r w:rsidR="00502AF3" w:rsidRPr="00EA73CF">
        <w:rPr>
          <w:rFonts w:ascii="Arial" w:hAnsi="Arial" w:cs="Arial"/>
          <w:color w:val="000000"/>
          <w:sz w:val="20"/>
          <w:szCs w:val="20"/>
          <w:lang w:val="de-DE"/>
        </w:rPr>
        <w:t>en Geschossen.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B7A96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Zur Zeit der </w:t>
      </w:r>
      <w:r w:rsidR="00B37E02" w:rsidRPr="00EA73CF">
        <w:rPr>
          <w:rFonts w:ascii="Arial" w:hAnsi="Arial" w:cs="Arial"/>
          <w:color w:val="000000"/>
          <w:sz w:val="20"/>
          <w:szCs w:val="20"/>
          <w:lang w:val="de-DE"/>
        </w:rPr>
        <w:t>Errichtung</w:t>
      </w:r>
      <w:r w:rsidR="003B7A96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744B4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konnte man mit Holz 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>maximal vier</w:t>
      </w:r>
      <w:r w:rsidR="005744B4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57480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Geschosse </w:t>
      </w:r>
      <w:r w:rsidR="00EA73CF" w:rsidRPr="00EA73CF">
        <w:rPr>
          <w:rFonts w:ascii="Arial" w:hAnsi="Arial" w:cs="Arial"/>
          <w:color w:val="000000"/>
          <w:sz w:val="20"/>
          <w:szCs w:val="20"/>
          <w:lang w:val="de-DE"/>
        </w:rPr>
        <w:t>bauen</w:t>
      </w:r>
      <w:r w:rsidR="00B37E02" w:rsidRPr="00EA73CF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757480" w:rsidRPr="00EA73C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02AF3" w:rsidRPr="00EA73CF">
        <w:rPr>
          <w:rFonts w:ascii="Arial" w:hAnsi="Arial" w:cs="Arial"/>
          <w:color w:val="000000"/>
          <w:sz w:val="20"/>
          <w:szCs w:val="20"/>
          <w:lang w:val="de-DE"/>
        </w:rPr>
        <w:t>D</w:t>
      </w:r>
      <w:r w:rsidRPr="00EA73CF">
        <w:rPr>
          <w:rFonts w:ascii="Arial" w:hAnsi="Arial" w:cs="Arial"/>
          <w:color w:val="000000"/>
          <w:sz w:val="20"/>
          <w:szCs w:val="20"/>
          <w:lang w:val="de-DE"/>
        </w:rPr>
        <w:t>amit entsprach der Wohnbau in der Breitenfurter Straße auch schon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damals der </w:t>
      </w:r>
      <w:r w:rsidR="00CF53F6" w:rsidRPr="007C0249">
        <w:rPr>
          <w:rFonts w:ascii="Arial" w:hAnsi="Arial" w:cs="Arial"/>
          <w:color w:val="000000"/>
          <w:sz w:val="20"/>
          <w:szCs w:val="20"/>
          <w:lang w:val="de-DE"/>
        </w:rPr>
        <w:t>OIB</w:t>
      </w:r>
      <w:r w:rsidR="00CF53F6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>Richtlinie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und es </w:t>
      </w:r>
      <w:r w:rsidR="005744B4" w:rsidRPr="007C0249">
        <w:rPr>
          <w:rFonts w:ascii="Arial" w:hAnsi="Arial" w:cs="Arial"/>
          <w:color w:val="000000"/>
          <w:sz w:val="20"/>
          <w:szCs w:val="20"/>
          <w:lang w:val="de-DE"/>
        </w:rPr>
        <w:t>war kein B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randschutzkonzept erforderlich. </w:t>
      </w:r>
      <w:r w:rsidR="00757480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Der Bewilligungsprozess war unproblematisch. </w:t>
      </w:r>
    </w:p>
    <w:p w14:paraId="70807509" w14:textId="77777777" w:rsidR="00F72365" w:rsidRPr="007C0249" w:rsidRDefault="00502AF3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>Die Tragk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onstruktion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besteht aus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Brettsperrholz,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die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unterirdische</w:t>
      </w:r>
      <w:r w:rsidR="00CF53F6">
        <w:rPr>
          <w:rFonts w:ascii="Arial" w:hAnsi="Arial" w:cs="Arial"/>
          <w:color w:val="000000"/>
          <w:sz w:val="20"/>
          <w:szCs w:val="20"/>
          <w:lang w:val="de-DE"/>
        </w:rPr>
        <w:t>n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T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eile und Stiegenhäuser aus Beton.</w:t>
      </w:r>
      <w:r w:rsidR="007C0249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Wir haben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die Deckenuntersicht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sicht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bar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belassen – auch hier war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der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Schal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l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schutz schwieriger als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der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Brandschutz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0B16CA71" w14:textId="77777777" w:rsidR="00F72365" w:rsidRPr="007C0249" w:rsidRDefault="00F72365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4610162" w14:textId="77777777" w:rsidR="005744B4" w:rsidRPr="007C0249" w:rsidRDefault="00F72365" w:rsidP="007C0249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b/>
          <w:color w:val="000000"/>
          <w:sz w:val="20"/>
          <w:szCs w:val="20"/>
          <w:lang w:val="de-DE"/>
        </w:rPr>
        <w:t>Siebengeschossiger Holzbau</w:t>
      </w:r>
    </w:p>
    <w:p w14:paraId="187EC626" w14:textId="77777777" w:rsidR="007372B2" w:rsidRPr="007C0249" w:rsidRDefault="00CF53F6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Das zweite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B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>eispiel ist ein geplantes Gebäud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e mit sieben Geschossen. Auch hier sind die</w:t>
      </w:r>
      <w:r w:rsidR="007C0249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unterirdischen Bauteile und Stiegenhäuser aus Beton</w:t>
      </w:r>
      <w:r w:rsidR="00F72365" w:rsidRPr="007C0249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>Mit s</w:t>
      </w:r>
      <w:r w:rsidR="00F72365" w:rsidRPr="007C0249">
        <w:rPr>
          <w:rFonts w:ascii="Arial" w:hAnsi="Arial" w:cs="Arial"/>
          <w:color w:val="000000"/>
          <w:sz w:val="20"/>
          <w:szCs w:val="20"/>
          <w:lang w:val="de-DE"/>
        </w:rPr>
        <w:t>ieben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Geschossen gehört das Gebäude in die</w:t>
      </w:r>
      <w:r w:rsidR="007C0249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>Gebäudeklasse 5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>das heißt</w:t>
      </w:r>
      <w:r>
        <w:rPr>
          <w:rFonts w:ascii="Arial" w:hAnsi="Arial" w:cs="Arial"/>
          <w:color w:val="000000"/>
          <w:sz w:val="20"/>
          <w:szCs w:val="20"/>
          <w:lang w:val="de-DE"/>
        </w:rPr>
        <w:t>,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die tragenden Bauteile müssen laut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OIB</w:t>
      </w:r>
      <w:r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Richtlinie A2 entsprechen. </w:t>
      </w:r>
      <w:r w:rsidR="007372B2" w:rsidRPr="007C0249">
        <w:rPr>
          <w:rFonts w:ascii="Arial" w:hAnsi="Arial" w:cs="Arial"/>
          <w:color w:val="000000"/>
          <w:sz w:val="20"/>
          <w:szCs w:val="20"/>
          <w:lang w:val="de-DE"/>
        </w:rPr>
        <w:t>Mit Brettsperrholz kann man aber A2 nicht erreichen.</w:t>
      </w:r>
    </w:p>
    <w:p w14:paraId="52846676" w14:textId="77777777" w:rsidR="00792D2C" w:rsidRPr="007C0249" w:rsidRDefault="007372B2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>Der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Holzbau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entspricht 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damit 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>nicht mehr der OIB</w:t>
      </w:r>
      <w:r w:rsidR="00CF53F6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Richtlinie 2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und es ist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ein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Brandschutzkonzept erforderlich</w:t>
      </w:r>
      <w:r w:rsidR="00770BB1" w:rsidRPr="007C0249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3C5BA1B9" w14:textId="77777777" w:rsidR="00792D2C" w:rsidRPr="007C0249" w:rsidRDefault="00502AF3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Folgende </w:t>
      </w:r>
      <w:r w:rsidR="00F72365" w:rsidRPr="007C0249">
        <w:rPr>
          <w:rFonts w:ascii="Arial" w:hAnsi="Arial" w:cs="Arial"/>
          <w:color w:val="000000"/>
          <w:sz w:val="20"/>
          <w:szCs w:val="20"/>
          <w:lang w:val="de-DE"/>
        </w:rPr>
        <w:t>Maß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nah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men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hat unser Brandschutzplaner </w:t>
      </w:r>
      <w:r w:rsidR="00603CBE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Alexander 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>Kunz vorgeschlagen:</w:t>
      </w:r>
    </w:p>
    <w:p w14:paraId="2257FC6B" w14:textId="77777777" w:rsidR="00B37E02" w:rsidRDefault="008B7C7B" w:rsidP="00B37E02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_ z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wei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Brandabschnitte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EG</w:t>
      </w:r>
      <w:r>
        <w:rPr>
          <w:rFonts w:ascii="Arial" w:hAnsi="Arial" w:cs="Arial"/>
          <w:color w:val="000000"/>
          <w:sz w:val="20"/>
          <w:szCs w:val="20"/>
          <w:lang w:val="de-DE"/>
        </w:rPr>
        <w:t>–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>4</w:t>
      </w:r>
      <w:r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OG und 1. + 2. DG</w:t>
      </w:r>
    </w:p>
    <w:p w14:paraId="247B4FEB" w14:textId="77777777" w:rsidR="00B37E02" w:rsidRDefault="008B7C7B" w:rsidP="00B37E02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_ e</w:t>
      </w: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in </w:t>
      </w:r>
      <w:r w:rsidR="002A16C3" w:rsidRPr="007C0249">
        <w:rPr>
          <w:rFonts w:ascii="Arial" w:hAnsi="Arial" w:cs="Arial"/>
          <w:color w:val="000000"/>
          <w:sz w:val="20"/>
          <w:szCs w:val="20"/>
          <w:lang w:val="de-DE"/>
        </w:rPr>
        <w:t>Zurücksetzen der Dachgeschosse,</w:t>
      </w:r>
      <w:r w:rsidR="00C22D1B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um </w:t>
      </w:r>
      <w:r w:rsidR="002A16C3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einen Brandüberschlag zu </w:t>
      </w:r>
      <w:r w:rsidR="00C22D1B" w:rsidRPr="007C0249">
        <w:rPr>
          <w:rFonts w:ascii="Arial" w:hAnsi="Arial" w:cs="Arial"/>
          <w:color w:val="000000"/>
          <w:sz w:val="20"/>
          <w:szCs w:val="20"/>
          <w:lang w:val="de-DE"/>
        </w:rPr>
        <w:t>verhindern</w:t>
      </w:r>
    </w:p>
    <w:p w14:paraId="29B5A2F2" w14:textId="77777777" w:rsidR="00B37E02" w:rsidRDefault="008B7C7B" w:rsidP="00B37E02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_ 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Fassade aus Mineralwolle 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statt</w:t>
      </w:r>
      <w:r w:rsidR="00792D2C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EPS</w:t>
      </w:r>
      <w:r w:rsidR="002A16C3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hergestellt</w:t>
      </w:r>
      <w:r w:rsidR="00C22D1B"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14:paraId="3838D6B6" w14:textId="77777777" w:rsidR="002A16C3" w:rsidRPr="007C0249" w:rsidRDefault="002A16C3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Mit diesen Maßnahmen können wir das Gebäude mit Brettsperrholzwänden und -decken errichten und zugleich die Deckenuntersichten unverkleidet lassen. Wir müssen nicht kapseln.</w:t>
      </w:r>
    </w:p>
    <w:p w14:paraId="7791D1D1" w14:textId="77777777" w:rsidR="00603CBE" w:rsidRPr="007C0249" w:rsidRDefault="00792D2C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 xml:space="preserve">Aus Kostengründen 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mussten wir das Gebäu</w:t>
      </w:r>
      <w:r w:rsidR="003B7A96" w:rsidRPr="007C0249">
        <w:rPr>
          <w:rFonts w:ascii="Arial" w:hAnsi="Arial" w:cs="Arial"/>
          <w:color w:val="000000"/>
          <w:sz w:val="20"/>
          <w:szCs w:val="20"/>
          <w:lang w:val="de-DE"/>
        </w:rPr>
        <w:t>de dann aber doch in Beton aus</w:t>
      </w:r>
      <w:r w:rsidR="00502AF3" w:rsidRPr="007C0249">
        <w:rPr>
          <w:rFonts w:ascii="Arial" w:hAnsi="Arial" w:cs="Arial"/>
          <w:color w:val="000000"/>
          <w:sz w:val="20"/>
          <w:szCs w:val="20"/>
          <w:lang w:val="de-DE"/>
        </w:rPr>
        <w:t>führen.</w:t>
      </w:r>
    </w:p>
    <w:p w14:paraId="302B26A1" w14:textId="77777777" w:rsidR="00792D2C" w:rsidRPr="007C0249" w:rsidRDefault="006F7949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C0249">
        <w:rPr>
          <w:rFonts w:ascii="Arial" w:hAnsi="Arial" w:cs="Arial"/>
          <w:color w:val="000000"/>
          <w:sz w:val="20"/>
          <w:szCs w:val="20"/>
          <w:lang w:val="de-DE"/>
        </w:rPr>
        <w:t>Fazit: Mit entsprechenden Überlegungen ist der Brandschutz von Holzgebäuden auch über sechs Geschossen relativ einfach realisierbar.</w:t>
      </w:r>
    </w:p>
    <w:p w14:paraId="0275B0F4" w14:textId="77777777" w:rsidR="005744B4" w:rsidRPr="007C0249" w:rsidRDefault="005744B4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78123889" w14:textId="77777777" w:rsidR="00501659" w:rsidRDefault="00501659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6E0FCCF1" w14:textId="77777777" w:rsidR="00501659" w:rsidRDefault="00501659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6F361CFA" w14:textId="77777777" w:rsidR="00501659" w:rsidRDefault="00501659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0A02A486" w14:textId="77777777" w:rsidR="00A8317D" w:rsidRPr="007C0249" w:rsidRDefault="00A8317D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7C0249">
        <w:rPr>
          <w:rFonts w:ascii="Arial" w:hAnsi="Arial" w:cs="Arial"/>
          <w:sz w:val="20"/>
          <w:szCs w:val="20"/>
          <w:lang w:val="de-DE"/>
        </w:rPr>
        <w:t xml:space="preserve">Martin Praschl und Azita Praschl-Goodarzi von p.good Architekten </w:t>
      </w:r>
      <w:r w:rsidR="002A43D4">
        <w:rPr>
          <w:rFonts w:ascii="Arial" w:hAnsi="Arial" w:cs="Arial"/>
          <w:sz w:val="20"/>
          <w:szCs w:val="20"/>
          <w:lang w:val="de-DE"/>
        </w:rPr>
        <w:t>realisierten</w:t>
      </w:r>
      <w:r w:rsidR="002A43D4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im Rahmen des Bauträgerwettbewerbs </w:t>
      </w:r>
      <w:r w:rsidR="002A43D4">
        <w:rPr>
          <w:rFonts w:ascii="Arial" w:hAnsi="Arial" w:cs="Arial"/>
          <w:sz w:val="20"/>
          <w:szCs w:val="20"/>
          <w:lang w:val="de-DE"/>
        </w:rPr>
        <w:t>„</w:t>
      </w:r>
      <w:r w:rsidRPr="007C0249">
        <w:rPr>
          <w:rFonts w:ascii="Arial" w:hAnsi="Arial" w:cs="Arial"/>
          <w:sz w:val="20"/>
          <w:szCs w:val="20"/>
          <w:lang w:val="de-DE"/>
        </w:rPr>
        <w:t>Holzbau in der Stadt</w:t>
      </w:r>
      <w:r w:rsidR="002A43D4">
        <w:rPr>
          <w:rFonts w:ascii="Arial" w:hAnsi="Arial" w:cs="Arial"/>
          <w:sz w:val="20"/>
          <w:szCs w:val="20"/>
          <w:lang w:val="de-DE"/>
        </w:rPr>
        <w:t>“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die Wohnhausanlage in der Breitenfurter Straße 450</w:t>
      </w:r>
      <w:r w:rsidR="002A43D4">
        <w:rPr>
          <w:rFonts w:ascii="Arial" w:hAnsi="Arial" w:cs="Arial"/>
          <w:sz w:val="20"/>
          <w:szCs w:val="20"/>
          <w:lang w:val="de-DE"/>
        </w:rPr>
        <w:t>–</w:t>
      </w:r>
      <w:r w:rsidRPr="007C0249">
        <w:rPr>
          <w:rFonts w:ascii="Arial" w:hAnsi="Arial" w:cs="Arial"/>
          <w:sz w:val="20"/>
          <w:szCs w:val="20"/>
          <w:lang w:val="de-DE"/>
        </w:rPr>
        <w:t>454. Die</w:t>
      </w:r>
      <w:r w:rsidR="002A43D4">
        <w:rPr>
          <w:rFonts w:ascii="Arial" w:hAnsi="Arial" w:cs="Arial"/>
          <w:sz w:val="20"/>
          <w:szCs w:val="20"/>
          <w:lang w:val="de-DE"/>
        </w:rPr>
        <w:t xml:space="preserve">se </w:t>
      </w:r>
      <w:r w:rsidRPr="007C0249">
        <w:rPr>
          <w:rFonts w:ascii="Arial" w:hAnsi="Arial" w:cs="Arial"/>
          <w:sz w:val="20"/>
          <w:szCs w:val="20"/>
          <w:lang w:val="de-DE"/>
        </w:rPr>
        <w:t>ist bis auf den massiven Keller und Stiegenhäuser ein lupenreiner Holzbau, bei dem sowohl die tragenden Wände als auch die Decken in Brettsperrholz errichtet sind.</w:t>
      </w:r>
    </w:p>
    <w:p w14:paraId="226E6C58" w14:textId="77777777" w:rsidR="003C4488" w:rsidRPr="007C0249" w:rsidRDefault="00501659" w:rsidP="0050165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hyperlink r:id="rId7" w:history="1">
        <w:r w:rsidR="00A8317D" w:rsidRPr="002A43D4">
          <w:rPr>
            <w:rStyle w:val="Link"/>
            <w:rFonts w:ascii="Arial" w:hAnsi="Arial" w:cs="Arial"/>
            <w:sz w:val="20"/>
            <w:szCs w:val="20"/>
            <w:lang w:val="de-DE"/>
          </w:rPr>
          <w:t>http://pgood.at</w:t>
        </w:r>
      </w:hyperlink>
    </w:p>
    <w:p w14:paraId="013F2046" w14:textId="77777777" w:rsidR="00691EA2" w:rsidRPr="007C0249" w:rsidRDefault="00691EA2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sectPr w:rsidR="00691EA2" w:rsidRPr="007C0249" w:rsidSect="00203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undry Journal Smallcap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8B"/>
    <w:multiLevelType w:val="hybridMultilevel"/>
    <w:tmpl w:val="6DE2D3A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110C8"/>
    <w:multiLevelType w:val="hybridMultilevel"/>
    <w:tmpl w:val="F272A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4FD"/>
    <w:multiLevelType w:val="multilevel"/>
    <w:tmpl w:val="FC84E9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4A65"/>
    <w:multiLevelType w:val="hybridMultilevel"/>
    <w:tmpl w:val="9A7059AA"/>
    <w:lvl w:ilvl="0" w:tplc="4196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7105"/>
    <w:multiLevelType w:val="hybridMultilevel"/>
    <w:tmpl w:val="352AFB7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3671FB"/>
    <w:multiLevelType w:val="hybridMultilevel"/>
    <w:tmpl w:val="0DB64EB0"/>
    <w:lvl w:ilvl="0" w:tplc="CB88D1E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290D"/>
    <w:multiLevelType w:val="hybridMultilevel"/>
    <w:tmpl w:val="20D867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26B"/>
    <w:multiLevelType w:val="hybridMultilevel"/>
    <w:tmpl w:val="EE7458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E3"/>
    <w:multiLevelType w:val="hybridMultilevel"/>
    <w:tmpl w:val="85022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CB3"/>
    <w:multiLevelType w:val="hybridMultilevel"/>
    <w:tmpl w:val="EFCAB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11B8"/>
    <w:multiLevelType w:val="hybridMultilevel"/>
    <w:tmpl w:val="F1807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6574C"/>
    <w:multiLevelType w:val="hybridMultilevel"/>
    <w:tmpl w:val="974A5F70"/>
    <w:lvl w:ilvl="0" w:tplc="3D345D1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C83614"/>
    <w:multiLevelType w:val="hybridMultilevel"/>
    <w:tmpl w:val="5D109438"/>
    <w:lvl w:ilvl="0" w:tplc="32B47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F1DCB"/>
    <w:multiLevelType w:val="hybridMultilevel"/>
    <w:tmpl w:val="38C2CF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D38"/>
    <w:multiLevelType w:val="hybridMultilevel"/>
    <w:tmpl w:val="7ED04D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845"/>
    <w:multiLevelType w:val="hybridMultilevel"/>
    <w:tmpl w:val="41FA7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76BE"/>
    <w:multiLevelType w:val="hybridMultilevel"/>
    <w:tmpl w:val="56020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0789F"/>
    <w:multiLevelType w:val="hybridMultilevel"/>
    <w:tmpl w:val="98E87994"/>
    <w:lvl w:ilvl="0" w:tplc="0407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5130756F"/>
    <w:multiLevelType w:val="hybridMultilevel"/>
    <w:tmpl w:val="FCF6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E73BA"/>
    <w:multiLevelType w:val="hybridMultilevel"/>
    <w:tmpl w:val="897A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41FF3"/>
    <w:multiLevelType w:val="hybridMultilevel"/>
    <w:tmpl w:val="CF2EBC5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0C4489"/>
    <w:multiLevelType w:val="hybridMultilevel"/>
    <w:tmpl w:val="22E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53206"/>
    <w:multiLevelType w:val="hybridMultilevel"/>
    <w:tmpl w:val="7B529F40"/>
    <w:lvl w:ilvl="0" w:tplc="CB88D1E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7163BEE"/>
    <w:multiLevelType w:val="hybridMultilevel"/>
    <w:tmpl w:val="C186A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65B7D"/>
    <w:multiLevelType w:val="hybridMultilevel"/>
    <w:tmpl w:val="18525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57D59"/>
    <w:multiLevelType w:val="hybridMultilevel"/>
    <w:tmpl w:val="3B48CB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D91F4D"/>
    <w:multiLevelType w:val="hybridMultilevel"/>
    <w:tmpl w:val="F97EE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74662"/>
    <w:multiLevelType w:val="hybridMultilevel"/>
    <w:tmpl w:val="B4FC9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6521D"/>
    <w:multiLevelType w:val="hybridMultilevel"/>
    <w:tmpl w:val="1ED8C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C7FA5"/>
    <w:multiLevelType w:val="hybridMultilevel"/>
    <w:tmpl w:val="5268C0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C165C"/>
    <w:multiLevelType w:val="hybridMultilevel"/>
    <w:tmpl w:val="9B767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B124C"/>
    <w:multiLevelType w:val="hybridMultilevel"/>
    <w:tmpl w:val="555659F6"/>
    <w:lvl w:ilvl="0" w:tplc="4196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2599D"/>
    <w:multiLevelType w:val="hybridMultilevel"/>
    <w:tmpl w:val="3822B8A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6EF0B42"/>
    <w:multiLevelType w:val="hybridMultilevel"/>
    <w:tmpl w:val="1F487426"/>
    <w:lvl w:ilvl="0" w:tplc="023863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9348C"/>
    <w:multiLevelType w:val="hybridMultilevel"/>
    <w:tmpl w:val="FC84E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35E60"/>
    <w:multiLevelType w:val="hybridMultilevel"/>
    <w:tmpl w:val="AE28C3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75AC9"/>
    <w:multiLevelType w:val="hybridMultilevel"/>
    <w:tmpl w:val="E8D23F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C002D"/>
    <w:multiLevelType w:val="multilevel"/>
    <w:tmpl w:val="1ED8C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00F6C"/>
    <w:multiLevelType w:val="hybridMultilevel"/>
    <w:tmpl w:val="A41C6AD0"/>
    <w:lvl w:ilvl="0" w:tplc="023863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24"/>
  </w:num>
  <w:num w:numId="5">
    <w:abstractNumId w:val="1"/>
  </w:num>
  <w:num w:numId="6">
    <w:abstractNumId w:val="15"/>
  </w:num>
  <w:num w:numId="7">
    <w:abstractNumId w:val="26"/>
  </w:num>
  <w:num w:numId="8">
    <w:abstractNumId w:val="19"/>
  </w:num>
  <w:num w:numId="9">
    <w:abstractNumId w:val="13"/>
  </w:num>
  <w:num w:numId="10">
    <w:abstractNumId w:val="35"/>
  </w:num>
  <w:num w:numId="11">
    <w:abstractNumId w:val="7"/>
  </w:num>
  <w:num w:numId="12">
    <w:abstractNumId w:val="21"/>
  </w:num>
  <w:num w:numId="13">
    <w:abstractNumId w:val="23"/>
  </w:num>
  <w:num w:numId="14">
    <w:abstractNumId w:val="6"/>
  </w:num>
  <w:num w:numId="15">
    <w:abstractNumId w:val="14"/>
  </w:num>
  <w:num w:numId="16">
    <w:abstractNumId w:val="8"/>
  </w:num>
  <w:num w:numId="17">
    <w:abstractNumId w:val="9"/>
  </w:num>
  <w:num w:numId="18">
    <w:abstractNumId w:val="33"/>
  </w:num>
  <w:num w:numId="19">
    <w:abstractNumId w:val="0"/>
  </w:num>
  <w:num w:numId="20">
    <w:abstractNumId w:val="38"/>
  </w:num>
  <w:num w:numId="21">
    <w:abstractNumId w:val="34"/>
  </w:num>
  <w:num w:numId="22">
    <w:abstractNumId w:val="29"/>
  </w:num>
  <w:num w:numId="23">
    <w:abstractNumId w:val="17"/>
  </w:num>
  <w:num w:numId="24">
    <w:abstractNumId w:val="22"/>
  </w:num>
  <w:num w:numId="25">
    <w:abstractNumId w:val="28"/>
  </w:num>
  <w:num w:numId="26">
    <w:abstractNumId w:val="5"/>
  </w:num>
  <w:num w:numId="27">
    <w:abstractNumId w:val="10"/>
  </w:num>
  <w:num w:numId="28">
    <w:abstractNumId w:val="18"/>
  </w:num>
  <w:num w:numId="29">
    <w:abstractNumId w:val="36"/>
  </w:num>
  <w:num w:numId="30">
    <w:abstractNumId w:val="37"/>
  </w:num>
  <w:num w:numId="31">
    <w:abstractNumId w:val="31"/>
  </w:num>
  <w:num w:numId="32">
    <w:abstractNumId w:val="2"/>
  </w:num>
  <w:num w:numId="33">
    <w:abstractNumId w:val="3"/>
  </w:num>
  <w:num w:numId="34">
    <w:abstractNumId w:val="11"/>
  </w:num>
  <w:num w:numId="35">
    <w:abstractNumId w:val="25"/>
  </w:num>
  <w:num w:numId="36">
    <w:abstractNumId w:val="32"/>
  </w:num>
  <w:num w:numId="37">
    <w:abstractNumId w:val="20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9"/>
    <w:rsid w:val="00023DED"/>
    <w:rsid w:val="000246E6"/>
    <w:rsid w:val="00043261"/>
    <w:rsid w:val="0005643A"/>
    <w:rsid w:val="000626A7"/>
    <w:rsid w:val="000813C8"/>
    <w:rsid w:val="000A7851"/>
    <w:rsid w:val="000C16C4"/>
    <w:rsid w:val="000D3E83"/>
    <w:rsid w:val="000D5814"/>
    <w:rsid w:val="000D5FA5"/>
    <w:rsid w:val="000F3CC0"/>
    <w:rsid w:val="00101B3F"/>
    <w:rsid w:val="001159E7"/>
    <w:rsid w:val="00150876"/>
    <w:rsid w:val="00170A57"/>
    <w:rsid w:val="0017535F"/>
    <w:rsid w:val="00197A09"/>
    <w:rsid w:val="001B3C3E"/>
    <w:rsid w:val="001C1E9D"/>
    <w:rsid w:val="001D5939"/>
    <w:rsid w:val="001E5E1E"/>
    <w:rsid w:val="002035A4"/>
    <w:rsid w:val="002047F5"/>
    <w:rsid w:val="00225837"/>
    <w:rsid w:val="00234698"/>
    <w:rsid w:val="0024278B"/>
    <w:rsid w:val="002631CE"/>
    <w:rsid w:val="00264416"/>
    <w:rsid w:val="00270573"/>
    <w:rsid w:val="00280898"/>
    <w:rsid w:val="00294C0D"/>
    <w:rsid w:val="002A16C3"/>
    <w:rsid w:val="002A43D4"/>
    <w:rsid w:val="002B7B54"/>
    <w:rsid w:val="002D01DD"/>
    <w:rsid w:val="002D47F3"/>
    <w:rsid w:val="002D6EA2"/>
    <w:rsid w:val="002E5722"/>
    <w:rsid w:val="002E61FD"/>
    <w:rsid w:val="002E7615"/>
    <w:rsid w:val="002F0960"/>
    <w:rsid w:val="002F5D72"/>
    <w:rsid w:val="00307A4B"/>
    <w:rsid w:val="003422A2"/>
    <w:rsid w:val="00345C58"/>
    <w:rsid w:val="0035408F"/>
    <w:rsid w:val="00371042"/>
    <w:rsid w:val="003763F2"/>
    <w:rsid w:val="00387860"/>
    <w:rsid w:val="00390D42"/>
    <w:rsid w:val="003B6FC4"/>
    <w:rsid w:val="003B7A96"/>
    <w:rsid w:val="003C005D"/>
    <w:rsid w:val="003C4488"/>
    <w:rsid w:val="003D2524"/>
    <w:rsid w:val="00427710"/>
    <w:rsid w:val="00435070"/>
    <w:rsid w:val="00454E29"/>
    <w:rsid w:val="00475C90"/>
    <w:rsid w:val="004840FE"/>
    <w:rsid w:val="00486ACD"/>
    <w:rsid w:val="00492AA3"/>
    <w:rsid w:val="004B2871"/>
    <w:rsid w:val="004B366E"/>
    <w:rsid w:val="004B3788"/>
    <w:rsid w:val="004C1E91"/>
    <w:rsid w:val="004D4DA1"/>
    <w:rsid w:val="004E19FD"/>
    <w:rsid w:val="00501659"/>
    <w:rsid w:val="00502AF3"/>
    <w:rsid w:val="00502DDF"/>
    <w:rsid w:val="00503774"/>
    <w:rsid w:val="005142B1"/>
    <w:rsid w:val="00547A5A"/>
    <w:rsid w:val="005524CF"/>
    <w:rsid w:val="00554F1E"/>
    <w:rsid w:val="00571A90"/>
    <w:rsid w:val="005744B4"/>
    <w:rsid w:val="0059279A"/>
    <w:rsid w:val="005C7BC2"/>
    <w:rsid w:val="005E748D"/>
    <w:rsid w:val="00601B45"/>
    <w:rsid w:val="00603A93"/>
    <w:rsid w:val="00603CBE"/>
    <w:rsid w:val="006118F6"/>
    <w:rsid w:val="00614C85"/>
    <w:rsid w:val="006241A6"/>
    <w:rsid w:val="00670055"/>
    <w:rsid w:val="0067224C"/>
    <w:rsid w:val="0067600D"/>
    <w:rsid w:val="00685560"/>
    <w:rsid w:val="00691EA2"/>
    <w:rsid w:val="006C5597"/>
    <w:rsid w:val="006D0846"/>
    <w:rsid w:val="006F7949"/>
    <w:rsid w:val="00716128"/>
    <w:rsid w:val="007372B2"/>
    <w:rsid w:val="00757480"/>
    <w:rsid w:val="00763100"/>
    <w:rsid w:val="00770BB1"/>
    <w:rsid w:val="00792A88"/>
    <w:rsid w:val="00792D2C"/>
    <w:rsid w:val="00794FD2"/>
    <w:rsid w:val="007964C2"/>
    <w:rsid w:val="007A2AC0"/>
    <w:rsid w:val="007B49F7"/>
    <w:rsid w:val="007C0249"/>
    <w:rsid w:val="007C27FE"/>
    <w:rsid w:val="007D3858"/>
    <w:rsid w:val="008063C0"/>
    <w:rsid w:val="008219F8"/>
    <w:rsid w:val="00825EE4"/>
    <w:rsid w:val="0084346E"/>
    <w:rsid w:val="008435E8"/>
    <w:rsid w:val="00865761"/>
    <w:rsid w:val="00877F85"/>
    <w:rsid w:val="0089579F"/>
    <w:rsid w:val="008965E1"/>
    <w:rsid w:val="008B7C7B"/>
    <w:rsid w:val="009060D1"/>
    <w:rsid w:val="00906942"/>
    <w:rsid w:val="00932741"/>
    <w:rsid w:val="0094173F"/>
    <w:rsid w:val="00943B80"/>
    <w:rsid w:val="009460D4"/>
    <w:rsid w:val="00995A7A"/>
    <w:rsid w:val="009C1080"/>
    <w:rsid w:val="009D0E18"/>
    <w:rsid w:val="009D1C34"/>
    <w:rsid w:val="009E5FD2"/>
    <w:rsid w:val="00A11F71"/>
    <w:rsid w:val="00A159F2"/>
    <w:rsid w:val="00A37B5B"/>
    <w:rsid w:val="00A53E5E"/>
    <w:rsid w:val="00A73D40"/>
    <w:rsid w:val="00A77DD4"/>
    <w:rsid w:val="00A8317D"/>
    <w:rsid w:val="00A95CD2"/>
    <w:rsid w:val="00AA0CD5"/>
    <w:rsid w:val="00AA5D9C"/>
    <w:rsid w:val="00AC7D70"/>
    <w:rsid w:val="00AD7C16"/>
    <w:rsid w:val="00AF0CFA"/>
    <w:rsid w:val="00AF202D"/>
    <w:rsid w:val="00B05482"/>
    <w:rsid w:val="00B1469B"/>
    <w:rsid w:val="00B37E02"/>
    <w:rsid w:val="00B6042B"/>
    <w:rsid w:val="00B743D0"/>
    <w:rsid w:val="00B928F6"/>
    <w:rsid w:val="00BB5B59"/>
    <w:rsid w:val="00BF14BC"/>
    <w:rsid w:val="00C22D1B"/>
    <w:rsid w:val="00C36D7D"/>
    <w:rsid w:val="00C41AD0"/>
    <w:rsid w:val="00C85C9B"/>
    <w:rsid w:val="00C86BBF"/>
    <w:rsid w:val="00CA7F2A"/>
    <w:rsid w:val="00CB2507"/>
    <w:rsid w:val="00CC185B"/>
    <w:rsid w:val="00CD02BD"/>
    <w:rsid w:val="00CE350B"/>
    <w:rsid w:val="00CF4222"/>
    <w:rsid w:val="00CF53F6"/>
    <w:rsid w:val="00D114E8"/>
    <w:rsid w:val="00D40008"/>
    <w:rsid w:val="00D65B58"/>
    <w:rsid w:val="00D76DEB"/>
    <w:rsid w:val="00D91399"/>
    <w:rsid w:val="00DB2C75"/>
    <w:rsid w:val="00DB75A8"/>
    <w:rsid w:val="00DD044D"/>
    <w:rsid w:val="00DE0915"/>
    <w:rsid w:val="00DF3AEF"/>
    <w:rsid w:val="00E125B9"/>
    <w:rsid w:val="00E20F81"/>
    <w:rsid w:val="00E33367"/>
    <w:rsid w:val="00E411C3"/>
    <w:rsid w:val="00E73A93"/>
    <w:rsid w:val="00E818FF"/>
    <w:rsid w:val="00EA73CF"/>
    <w:rsid w:val="00EB4FC1"/>
    <w:rsid w:val="00EC4BD7"/>
    <w:rsid w:val="00EE4ADD"/>
    <w:rsid w:val="00EE5B1D"/>
    <w:rsid w:val="00EF5F75"/>
    <w:rsid w:val="00EF7AA3"/>
    <w:rsid w:val="00F31491"/>
    <w:rsid w:val="00F53FB6"/>
    <w:rsid w:val="00F61C73"/>
    <w:rsid w:val="00F72365"/>
    <w:rsid w:val="00F90328"/>
    <w:rsid w:val="00FA553F"/>
    <w:rsid w:val="00FD088C"/>
    <w:rsid w:val="00FE5CA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FF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1130B4"/>
    <w:rPr>
      <w:lang w:val="de-AT"/>
    </w:rPr>
  </w:style>
  <w:style w:type="paragraph" w:styleId="berschrift1">
    <w:name w:val="heading 1"/>
    <w:basedOn w:val="Standard"/>
    <w:next w:val="Standard"/>
    <w:link w:val="berschrift1Zeichen"/>
    <w:rsid w:val="0055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C57E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eichen"/>
    <w:uiPriority w:val="9"/>
    <w:rsid w:val="001E089E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1130B4"/>
  </w:style>
  <w:style w:type="character" w:styleId="Link">
    <w:name w:val="Hyperlink"/>
    <w:uiPriority w:val="99"/>
    <w:rsid w:val="001130B4"/>
    <w:rPr>
      <w:color w:val="0000FF"/>
      <w:u w:val="single"/>
    </w:rPr>
  </w:style>
  <w:style w:type="character" w:customStyle="1" w:styleId="GesichteterHyperlink">
    <w:name w:val="GesichteterHyperlink"/>
    <w:rsid w:val="001130B4"/>
    <w:rPr>
      <w:color w:val="800080"/>
      <w:u w:val="single"/>
    </w:rPr>
  </w:style>
  <w:style w:type="paragraph" w:styleId="Sprechblasentext">
    <w:name w:val="Balloon Text"/>
    <w:basedOn w:val="Standard"/>
    <w:semiHidden/>
    <w:rsid w:val="001130B4"/>
    <w:rPr>
      <w:rFonts w:ascii="Lucida Grande" w:hAnsi="Lucida Grande"/>
      <w:sz w:val="18"/>
      <w:szCs w:val="18"/>
    </w:rPr>
  </w:style>
  <w:style w:type="character" w:customStyle="1" w:styleId="style29">
    <w:name w:val="style29"/>
    <w:rsid w:val="00DE7723"/>
  </w:style>
  <w:style w:type="character" w:styleId="Betont">
    <w:name w:val="Strong"/>
    <w:uiPriority w:val="22"/>
    <w:qFormat/>
    <w:rsid w:val="00DE7723"/>
    <w:rPr>
      <w:b/>
      <w:bCs/>
    </w:rPr>
  </w:style>
  <w:style w:type="character" w:customStyle="1" w:styleId="uewtxt">
    <w:name w:val="uewtxt"/>
    <w:basedOn w:val="Absatzstandardschriftart"/>
    <w:rsid w:val="005B4612"/>
  </w:style>
  <w:style w:type="character" w:customStyle="1" w:styleId="berschrift3Zeichen">
    <w:name w:val="Überschrift 3 Zeichen"/>
    <w:link w:val="berschrift3"/>
    <w:uiPriority w:val="9"/>
    <w:rsid w:val="001E089E"/>
    <w:rPr>
      <w:rFonts w:ascii="Times" w:eastAsia="Cambria" w:hAnsi="Times"/>
      <w:b/>
      <w:sz w:val="27"/>
    </w:rPr>
  </w:style>
  <w:style w:type="character" w:customStyle="1" w:styleId="berschrift2Zeichen">
    <w:name w:val="Überschrift 2 Zeichen"/>
    <w:link w:val="berschrift2"/>
    <w:uiPriority w:val="9"/>
    <w:rsid w:val="002C57E9"/>
    <w:rPr>
      <w:rFonts w:ascii="Calibri" w:eastAsia="Times New Roman" w:hAnsi="Calibri" w:cs="Times New Roman"/>
      <w:b/>
      <w:bCs/>
      <w:i/>
      <w:iCs/>
      <w:sz w:val="28"/>
      <w:szCs w:val="28"/>
      <w:lang w:val="de-AT"/>
    </w:rPr>
  </w:style>
  <w:style w:type="paragraph" w:styleId="StandardWeb">
    <w:name w:val="Normal (Web)"/>
    <w:basedOn w:val="Standard"/>
    <w:uiPriority w:val="99"/>
    <w:rsid w:val="002C57E9"/>
    <w:pPr>
      <w:spacing w:beforeLines="1" w:afterLines="1"/>
    </w:pPr>
    <w:rPr>
      <w:rFonts w:ascii="Times" w:eastAsia="Cambria" w:hAnsi="Times"/>
      <w:sz w:val="20"/>
      <w:szCs w:val="20"/>
      <w:lang w:val="de-DE"/>
    </w:rPr>
  </w:style>
  <w:style w:type="character" w:styleId="GesichteterLink">
    <w:name w:val="FollowedHyperlink"/>
    <w:uiPriority w:val="99"/>
    <w:semiHidden/>
    <w:unhideWhenUsed/>
    <w:rsid w:val="00747B6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02AF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55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customStyle="1" w:styleId="date-display-single">
    <w:name w:val="date-display-single"/>
    <w:basedOn w:val="Absatzstandardschriftart"/>
    <w:rsid w:val="00554F1E"/>
  </w:style>
  <w:style w:type="paragraph" w:customStyle="1" w:styleId="Pa0">
    <w:name w:val="Pa0"/>
    <w:basedOn w:val="Standard"/>
    <w:next w:val="Standard"/>
    <w:uiPriority w:val="99"/>
    <w:rsid w:val="003C4488"/>
    <w:pPr>
      <w:widowControl w:val="0"/>
      <w:autoSpaceDE w:val="0"/>
      <w:autoSpaceDN w:val="0"/>
      <w:adjustRightInd w:val="0"/>
      <w:spacing w:line="157" w:lineRule="atLeast"/>
    </w:pPr>
    <w:rPr>
      <w:rFonts w:ascii="Foundry Journal Smallcaps" w:hAnsi="Foundry Journal Smallcaps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1130B4"/>
    <w:rPr>
      <w:lang w:val="de-AT"/>
    </w:rPr>
  </w:style>
  <w:style w:type="paragraph" w:styleId="berschrift1">
    <w:name w:val="heading 1"/>
    <w:basedOn w:val="Standard"/>
    <w:next w:val="Standard"/>
    <w:link w:val="berschrift1Zeichen"/>
    <w:rsid w:val="0055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C57E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eichen"/>
    <w:uiPriority w:val="9"/>
    <w:rsid w:val="001E089E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1130B4"/>
  </w:style>
  <w:style w:type="character" w:styleId="Link">
    <w:name w:val="Hyperlink"/>
    <w:uiPriority w:val="99"/>
    <w:rsid w:val="001130B4"/>
    <w:rPr>
      <w:color w:val="0000FF"/>
      <w:u w:val="single"/>
    </w:rPr>
  </w:style>
  <w:style w:type="character" w:customStyle="1" w:styleId="GesichteterHyperlink">
    <w:name w:val="GesichteterHyperlink"/>
    <w:rsid w:val="001130B4"/>
    <w:rPr>
      <w:color w:val="800080"/>
      <w:u w:val="single"/>
    </w:rPr>
  </w:style>
  <w:style w:type="paragraph" w:styleId="Sprechblasentext">
    <w:name w:val="Balloon Text"/>
    <w:basedOn w:val="Standard"/>
    <w:semiHidden/>
    <w:rsid w:val="001130B4"/>
    <w:rPr>
      <w:rFonts w:ascii="Lucida Grande" w:hAnsi="Lucida Grande"/>
      <w:sz w:val="18"/>
      <w:szCs w:val="18"/>
    </w:rPr>
  </w:style>
  <w:style w:type="character" w:customStyle="1" w:styleId="style29">
    <w:name w:val="style29"/>
    <w:rsid w:val="00DE7723"/>
  </w:style>
  <w:style w:type="character" w:styleId="Betont">
    <w:name w:val="Strong"/>
    <w:uiPriority w:val="22"/>
    <w:qFormat/>
    <w:rsid w:val="00DE7723"/>
    <w:rPr>
      <w:b/>
      <w:bCs/>
    </w:rPr>
  </w:style>
  <w:style w:type="character" w:customStyle="1" w:styleId="uewtxt">
    <w:name w:val="uewtxt"/>
    <w:basedOn w:val="Absatzstandardschriftart"/>
    <w:rsid w:val="005B4612"/>
  </w:style>
  <w:style w:type="character" w:customStyle="1" w:styleId="berschrift3Zeichen">
    <w:name w:val="Überschrift 3 Zeichen"/>
    <w:link w:val="berschrift3"/>
    <w:uiPriority w:val="9"/>
    <w:rsid w:val="001E089E"/>
    <w:rPr>
      <w:rFonts w:ascii="Times" w:eastAsia="Cambria" w:hAnsi="Times"/>
      <w:b/>
      <w:sz w:val="27"/>
    </w:rPr>
  </w:style>
  <w:style w:type="character" w:customStyle="1" w:styleId="berschrift2Zeichen">
    <w:name w:val="Überschrift 2 Zeichen"/>
    <w:link w:val="berschrift2"/>
    <w:uiPriority w:val="9"/>
    <w:rsid w:val="002C57E9"/>
    <w:rPr>
      <w:rFonts w:ascii="Calibri" w:eastAsia="Times New Roman" w:hAnsi="Calibri" w:cs="Times New Roman"/>
      <w:b/>
      <w:bCs/>
      <w:i/>
      <w:iCs/>
      <w:sz w:val="28"/>
      <w:szCs w:val="28"/>
      <w:lang w:val="de-AT"/>
    </w:rPr>
  </w:style>
  <w:style w:type="paragraph" w:styleId="StandardWeb">
    <w:name w:val="Normal (Web)"/>
    <w:basedOn w:val="Standard"/>
    <w:uiPriority w:val="99"/>
    <w:rsid w:val="002C57E9"/>
    <w:pPr>
      <w:spacing w:beforeLines="1" w:afterLines="1"/>
    </w:pPr>
    <w:rPr>
      <w:rFonts w:ascii="Times" w:eastAsia="Cambria" w:hAnsi="Times"/>
      <w:sz w:val="20"/>
      <w:szCs w:val="20"/>
      <w:lang w:val="de-DE"/>
    </w:rPr>
  </w:style>
  <w:style w:type="character" w:styleId="GesichteterLink">
    <w:name w:val="FollowedHyperlink"/>
    <w:uiPriority w:val="99"/>
    <w:semiHidden/>
    <w:unhideWhenUsed/>
    <w:rsid w:val="00747B6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02AF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55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customStyle="1" w:styleId="date-display-single">
    <w:name w:val="date-display-single"/>
    <w:basedOn w:val="Absatzstandardschriftart"/>
    <w:rsid w:val="00554F1E"/>
  </w:style>
  <w:style w:type="paragraph" w:customStyle="1" w:styleId="Pa0">
    <w:name w:val="Pa0"/>
    <w:basedOn w:val="Standard"/>
    <w:next w:val="Standard"/>
    <w:uiPriority w:val="99"/>
    <w:rsid w:val="003C4488"/>
    <w:pPr>
      <w:widowControl w:val="0"/>
      <w:autoSpaceDE w:val="0"/>
      <w:autoSpaceDN w:val="0"/>
      <w:adjustRightInd w:val="0"/>
      <w:spacing w:line="157" w:lineRule="atLeast"/>
    </w:pPr>
    <w:rPr>
      <w:rFonts w:ascii="Foundry Journal Smallcaps" w:hAnsi="Foundry Journal Smallcap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taholz.eu" TargetMode="External"/><Relationship Id="rId7" Type="http://schemas.openxmlformats.org/officeDocument/2006/relationships/hyperlink" Target="http://pgood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i_ssd:Users:ai:Library:Application%20Support:Microsoft:Office:Benutzervorlagen:Eigene%20Vorlagen:Z6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Z69.dotx</Template>
  <TotalTime>0</TotalTime>
  <Pages>2</Pages>
  <Words>468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Zurück in die Zukunft</vt:lpstr>
    </vt:vector>
  </TitlesOfParts>
  <Company>STANDARD Verlag</Company>
  <LinksUpToDate>false</LinksUpToDate>
  <CharactersWithSpaces>3416</CharactersWithSpaces>
  <SharedDoc>false</SharedDoc>
  <HLinks>
    <vt:vector size="54" baseType="variant">
      <vt:variant>
        <vt:i4>4849773</vt:i4>
      </vt:variant>
      <vt:variant>
        <vt:i4>24</vt:i4>
      </vt:variant>
      <vt:variant>
        <vt:i4>0</vt:i4>
      </vt:variant>
      <vt:variant>
        <vt:i4>5</vt:i4>
      </vt:variant>
      <vt:variant>
        <vt:lpwstr>http://www.proholz.at/zuschnitt/54/wohnbau-breitenfurter-strasse-in-wien/</vt:lpwstr>
      </vt:variant>
      <vt:variant>
        <vt:lpwstr/>
      </vt:variant>
      <vt:variant>
        <vt:i4>5636157</vt:i4>
      </vt:variant>
      <vt:variant>
        <vt:i4>21</vt:i4>
      </vt:variant>
      <vt:variant>
        <vt:i4>0</vt:i4>
      </vt:variant>
      <vt:variant>
        <vt:i4>5</vt:i4>
      </vt:variant>
      <vt:variant>
        <vt:lpwstr>https://www.nextroom.at/building.php?id=36467</vt:lpwstr>
      </vt:variant>
      <vt:variant>
        <vt:lpwstr/>
      </vt:variant>
      <vt:variant>
        <vt:i4>1900568</vt:i4>
      </vt:variant>
      <vt:variant>
        <vt:i4>18</vt:i4>
      </vt:variant>
      <vt:variant>
        <vt:i4>0</vt:i4>
      </vt:variant>
      <vt:variant>
        <vt:i4>5</vt:i4>
      </vt:variant>
      <vt:variant>
        <vt:lpwstr>http://www.mhb.co.at</vt:lpwstr>
      </vt:variant>
      <vt:variant>
        <vt:lpwstr/>
      </vt:variant>
      <vt:variant>
        <vt:i4>4980861</vt:i4>
      </vt:variant>
      <vt:variant>
        <vt:i4>15</vt:i4>
      </vt:variant>
      <vt:variant>
        <vt:i4>0</vt:i4>
      </vt:variant>
      <vt:variant>
        <vt:i4>5</vt:i4>
      </vt:variant>
      <vt:variant>
        <vt:lpwstr>http://www.rwt.at</vt:lpwstr>
      </vt:variant>
      <vt:variant>
        <vt:lpwstr/>
      </vt:variant>
      <vt:variant>
        <vt:i4>3211266</vt:i4>
      </vt:variant>
      <vt:variant>
        <vt:i4>12</vt:i4>
      </vt:variant>
      <vt:variant>
        <vt:i4>0</vt:i4>
      </vt:variant>
      <vt:variant>
        <vt:i4>5</vt:i4>
      </vt:variant>
      <vt:variant>
        <vt:lpwstr>http://www.pgood.at</vt:lpwstr>
      </vt:variant>
      <vt:variant>
        <vt:lpwstr/>
      </vt:variant>
      <vt:variant>
        <vt:i4>8126585</vt:i4>
      </vt:variant>
      <vt:variant>
        <vt:i4>9</vt:i4>
      </vt:variant>
      <vt:variant>
        <vt:i4>0</vt:i4>
      </vt:variant>
      <vt:variant>
        <vt:i4>5</vt:i4>
      </vt:variant>
      <vt:variant>
        <vt:lpwstr>http://www.gewog-wohnen.at</vt:lpwstr>
      </vt:variant>
      <vt:variant>
        <vt:lpwstr/>
      </vt:variant>
      <vt:variant>
        <vt:i4>4521993</vt:i4>
      </vt:variant>
      <vt:variant>
        <vt:i4>6</vt:i4>
      </vt:variant>
      <vt:variant>
        <vt:i4>0</vt:i4>
      </vt:variant>
      <vt:variant>
        <vt:i4>5</vt:i4>
      </vt:variant>
      <vt:variant>
        <vt:lpwstr>http://www.woschitzgroup.com</vt:lpwstr>
      </vt:variant>
      <vt:variant>
        <vt:lpwstr/>
      </vt:variant>
      <vt:variant>
        <vt:i4>458770</vt:i4>
      </vt:variant>
      <vt:variant>
        <vt:i4>3</vt:i4>
      </vt:variant>
      <vt:variant>
        <vt:i4>0</vt:i4>
      </vt:variant>
      <vt:variant>
        <vt:i4>5</vt:i4>
      </vt:variant>
      <vt:variant>
        <vt:lpwstr>http://www.wohnfonds.wien.at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http://trans-city.at/tc/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 in die Zukunft</dc:title>
  <dc:subject/>
  <dc:creator>ai</dc:creator>
  <cp:keywords/>
  <dc:description/>
  <cp:lastModifiedBy>Georg Binder</cp:lastModifiedBy>
  <cp:revision>3</cp:revision>
  <cp:lastPrinted>2018-05-19T12:47:00Z</cp:lastPrinted>
  <dcterms:created xsi:type="dcterms:W3CDTF">2018-05-22T12:55:00Z</dcterms:created>
  <dcterms:modified xsi:type="dcterms:W3CDTF">2018-05-22T13:12:00Z</dcterms:modified>
</cp:coreProperties>
</file>